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B217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71A8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F092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071A8F" w:rsidRPr="000757BB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0757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071A8F" w:rsidRPr="000757BB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071A8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71A8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1A8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0757BB" w:rsidRDefault="00071A8F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57BB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0757BB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0757B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0757BB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0757BB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0757BB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0757B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0757BB">
            <w:rPr>
              <w:rFonts w:ascii="Times New Roman" w:hAnsi="Times New Roman"/>
              <w:b/>
              <w:sz w:val="28"/>
            </w:rPr>
            <w:t>15</w:t>
          </w:r>
        </w:sdtContent>
      </w:sdt>
      <w:r w:rsidRPr="000757BB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0757BB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0757B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0757BB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0757B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757BB" w:rsidRDefault="00071A8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57BB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B2173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071A8F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AF092C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071A8F" w:rsidRPr="000757BB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</w:t>
                </w:r>
                <w:r w:rsidR="000D423A">
                  <w:rPr>
                    <w:rFonts w:ascii="Times New Roman" w:eastAsia="Calibri" w:hAnsi="Times New Roman"/>
                    <w:sz w:val="24"/>
                    <w:szCs w:val="24"/>
                  </w:rPr>
                  <w:t>öntés meghozatalára a „Budapest</w:t>
                </w:r>
                <w:r w:rsidR="00071A8F" w:rsidRPr="000757BB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VII. kerület</w:t>
                </w:r>
                <w:r w:rsidR="000D423A">
                  <w:rPr>
                    <w:rFonts w:ascii="Times New Roman" w:eastAsia="Calibri" w:hAnsi="Times New Roman"/>
                    <w:sz w:val="24"/>
                    <w:szCs w:val="24"/>
                  </w:rPr>
                  <w:t>,</w:t>
                </w:r>
                <w:r w:rsidR="00071A8F" w:rsidRPr="000757BB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Király utca 11. (hrsz.: 34201/3) szám alatti 100% önkormányzati tulajdonú épület felújítása” tárgyú bonyolítói szerződés 2. módosításáról</w:t>
                </w:r>
              </w:sdtContent>
            </w:sdt>
          </w:p>
        </w:tc>
      </w:tr>
    </w:tbl>
    <w:p w:rsidR="00CC0CD0" w:rsidRPr="005B03DE" w:rsidRDefault="00071A8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071A8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071A8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1A8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0757BB" w:rsidRDefault="00071A8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0757BB">
        <w:rPr>
          <w:rFonts w:ascii="Times New Roman" w:hAnsi="Times New Roman"/>
          <w:sz w:val="24"/>
          <w:szCs w:val="24"/>
        </w:rPr>
        <w:t>Tóth János</w:t>
      </w:r>
    </w:p>
    <w:p w:rsidR="00A525D4" w:rsidRPr="000757BB" w:rsidRDefault="00071A8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0757BB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757BB" w:rsidRDefault="00071A8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757B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0757B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0757BB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0757BB" w:rsidRDefault="00071A8F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757B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757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757B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757BB">
        <w:rPr>
          <w:rFonts w:ascii="Times New Roman" w:hAnsi="Times New Roman"/>
          <w:b/>
          <w:bCs/>
          <w:sz w:val="24"/>
          <w:szCs w:val="24"/>
        </w:rPr>
        <w:t>egyszerű</w:t>
      </w:r>
      <w:r w:rsidRPr="000757B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916788" w:rsidRDefault="0091678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_1"/>
      <w:bookmarkStart w:id="2" w:name="insertionPlace"/>
    </w:p>
    <w:p w:rsidR="00D00116" w:rsidRPr="00F4614C" w:rsidRDefault="00071A8F" w:rsidP="00D001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4614C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513D0C">
        <w:rPr>
          <w:rFonts w:ascii="Times New Roman" w:hAnsi="Times New Roman"/>
          <w:b/>
          <w:bCs/>
          <w:sz w:val="24"/>
          <w:szCs w:val="24"/>
        </w:rPr>
        <w:t>Bizottság</w:t>
      </w:r>
      <w:r w:rsidRPr="00F4614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DA7A20" w:rsidRDefault="00DA7A20" w:rsidP="00A05A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7966B0" w:rsidRPr="007966B0" w:rsidRDefault="00071A8F" w:rsidP="0079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966B0"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(a továbbiakban: Önkormányzat) és az EVIN Erzsébetvárosi Ingatlangazdálkodási Nonprofit Zártkörűen Működő Részvénytársaság (a továbbiakban: Társaság) között </w:t>
      </w:r>
      <w:r w:rsidR="0044793F" w:rsidRPr="0044793F">
        <w:rPr>
          <w:rFonts w:ascii="Times New Roman" w:hAnsi="Times New Roman"/>
          <w:bCs/>
          <w:i/>
          <w:iCs/>
          <w:sz w:val="24"/>
          <w:szCs w:val="24"/>
        </w:rPr>
        <w:t xml:space="preserve">„Budapest, VII. kerület Király utca 11. (hrsz.: 34201/3) szám alatti 100% önkormányzati tulajdonú épület felújítása” </w:t>
      </w:r>
      <w:r w:rsidRPr="007966B0">
        <w:rPr>
          <w:rFonts w:ascii="Times New Roman" w:hAnsi="Times New Roman"/>
          <w:iCs/>
          <w:sz w:val="24"/>
          <w:szCs w:val="24"/>
        </w:rPr>
        <w:t xml:space="preserve">tárgyában </w:t>
      </w:r>
      <w:r w:rsidR="00D232F1" w:rsidRPr="007966B0">
        <w:rPr>
          <w:rFonts w:ascii="Times New Roman" w:hAnsi="Times New Roman"/>
          <w:iCs/>
          <w:sz w:val="24"/>
          <w:szCs w:val="24"/>
        </w:rPr>
        <w:t>202</w:t>
      </w:r>
      <w:r w:rsidR="00D232F1">
        <w:rPr>
          <w:rFonts w:ascii="Times New Roman" w:hAnsi="Times New Roman"/>
          <w:iCs/>
          <w:sz w:val="24"/>
          <w:szCs w:val="24"/>
        </w:rPr>
        <w:t>5</w:t>
      </w:r>
      <w:r w:rsidRPr="007966B0">
        <w:rPr>
          <w:rFonts w:ascii="Times New Roman" w:hAnsi="Times New Roman"/>
          <w:iCs/>
          <w:sz w:val="24"/>
          <w:szCs w:val="24"/>
        </w:rPr>
        <w:t xml:space="preserve">. </w:t>
      </w:r>
      <w:r w:rsidR="00D232F1">
        <w:rPr>
          <w:rFonts w:ascii="Times New Roman" w:hAnsi="Times New Roman"/>
          <w:iCs/>
          <w:sz w:val="24"/>
          <w:szCs w:val="24"/>
        </w:rPr>
        <w:t>máj</w:t>
      </w:r>
      <w:r w:rsidR="00D232F1" w:rsidRPr="007966B0">
        <w:rPr>
          <w:rFonts w:ascii="Times New Roman" w:hAnsi="Times New Roman"/>
          <w:iCs/>
          <w:sz w:val="24"/>
          <w:szCs w:val="24"/>
        </w:rPr>
        <w:t>us 0</w:t>
      </w:r>
      <w:r w:rsidR="00D232F1">
        <w:rPr>
          <w:rFonts w:ascii="Times New Roman" w:hAnsi="Times New Roman"/>
          <w:iCs/>
          <w:sz w:val="24"/>
          <w:szCs w:val="24"/>
        </w:rPr>
        <w:t>8</w:t>
      </w:r>
      <w:r w:rsidRPr="007966B0">
        <w:rPr>
          <w:rFonts w:ascii="Times New Roman" w:hAnsi="Times New Roman"/>
          <w:iCs/>
          <w:sz w:val="24"/>
          <w:szCs w:val="24"/>
        </w:rPr>
        <w:t>-</w:t>
      </w:r>
      <w:r w:rsidR="00D232F1">
        <w:rPr>
          <w:rFonts w:ascii="Times New Roman" w:hAnsi="Times New Roman"/>
          <w:iCs/>
          <w:sz w:val="24"/>
          <w:szCs w:val="24"/>
        </w:rPr>
        <w:t>á</w:t>
      </w:r>
      <w:r w:rsidR="00D232F1" w:rsidRPr="007966B0">
        <w:rPr>
          <w:rFonts w:ascii="Times New Roman" w:hAnsi="Times New Roman"/>
          <w:iCs/>
          <w:sz w:val="24"/>
          <w:szCs w:val="24"/>
        </w:rPr>
        <w:t xml:space="preserve">n </w:t>
      </w:r>
      <w:r w:rsidRPr="007966B0">
        <w:rPr>
          <w:rFonts w:ascii="Times New Roman" w:hAnsi="Times New Roman"/>
          <w:iCs/>
          <w:sz w:val="24"/>
          <w:szCs w:val="24"/>
        </w:rPr>
        <w:t>aláírt</w:t>
      </w:r>
      <w:r w:rsidR="00C84D60">
        <w:rPr>
          <w:rFonts w:ascii="Times New Roman" w:hAnsi="Times New Roman"/>
          <w:iCs/>
          <w:sz w:val="24"/>
          <w:szCs w:val="24"/>
        </w:rPr>
        <w:t>, majd 2025. szeptember 2</w:t>
      </w:r>
      <w:r w:rsidR="009A21B5">
        <w:rPr>
          <w:rFonts w:ascii="Times New Roman" w:hAnsi="Times New Roman"/>
          <w:iCs/>
          <w:sz w:val="24"/>
          <w:szCs w:val="24"/>
        </w:rPr>
        <w:t>6</w:t>
      </w:r>
      <w:r w:rsidR="00C84D60">
        <w:rPr>
          <w:rFonts w:ascii="Times New Roman" w:hAnsi="Times New Roman"/>
          <w:iCs/>
          <w:sz w:val="24"/>
          <w:szCs w:val="24"/>
        </w:rPr>
        <w:t>-</w:t>
      </w:r>
      <w:r w:rsidR="009A21B5">
        <w:rPr>
          <w:rFonts w:ascii="Times New Roman" w:hAnsi="Times New Roman"/>
          <w:iCs/>
          <w:sz w:val="24"/>
          <w:szCs w:val="24"/>
        </w:rPr>
        <w:t>á</w:t>
      </w:r>
      <w:r w:rsidR="00C84D60">
        <w:rPr>
          <w:rFonts w:ascii="Times New Roman" w:hAnsi="Times New Roman"/>
          <w:iCs/>
          <w:sz w:val="24"/>
          <w:szCs w:val="24"/>
        </w:rPr>
        <w:t>n módosított</w:t>
      </w:r>
      <w:r w:rsidRPr="007966B0">
        <w:rPr>
          <w:rFonts w:ascii="Times New Roman" w:hAnsi="Times New Roman"/>
          <w:iCs/>
          <w:sz w:val="24"/>
          <w:szCs w:val="24"/>
        </w:rPr>
        <w:t xml:space="preserve"> bonyolítói szerződés van érvényben (az előterjesztés 1. </w:t>
      </w:r>
      <w:r w:rsidR="00C84D60">
        <w:rPr>
          <w:rFonts w:ascii="Times New Roman" w:hAnsi="Times New Roman"/>
          <w:iCs/>
          <w:sz w:val="24"/>
          <w:szCs w:val="24"/>
        </w:rPr>
        <w:t xml:space="preserve">és </w:t>
      </w:r>
      <w:r w:rsidR="009A21B5">
        <w:rPr>
          <w:rFonts w:ascii="Times New Roman" w:hAnsi="Times New Roman"/>
          <w:iCs/>
          <w:sz w:val="24"/>
          <w:szCs w:val="24"/>
        </w:rPr>
        <w:t xml:space="preserve">2. </w:t>
      </w:r>
      <w:r w:rsidRPr="007966B0">
        <w:rPr>
          <w:rFonts w:ascii="Times New Roman" w:hAnsi="Times New Roman"/>
          <w:iCs/>
          <w:sz w:val="24"/>
          <w:szCs w:val="24"/>
        </w:rPr>
        <w:t>melléklete</w:t>
      </w:r>
      <w:r w:rsidR="009A21B5">
        <w:rPr>
          <w:rFonts w:ascii="Times New Roman" w:hAnsi="Times New Roman"/>
          <w:iCs/>
          <w:sz w:val="24"/>
          <w:szCs w:val="24"/>
        </w:rPr>
        <w:t>i</w:t>
      </w:r>
      <w:r w:rsidRPr="007966B0">
        <w:rPr>
          <w:rFonts w:ascii="Times New Roman" w:hAnsi="Times New Roman"/>
          <w:iCs/>
          <w:sz w:val="24"/>
          <w:szCs w:val="24"/>
        </w:rPr>
        <w:t>).</w:t>
      </w:r>
    </w:p>
    <w:p w:rsidR="000600FB" w:rsidRPr="000600FB" w:rsidRDefault="00071A8F" w:rsidP="00060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0600FB">
        <w:rPr>
          <w:rFonts w:ascii="Times New Roman" w:hAnsi="Times New Roman"/>
          <w:iCs/>
          <w:sz w:val="24"/>
          <w:szCs w:val="24"/>
        </w:rPr>
        <w:t>A bonyolítói szerződés végrehajtása során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0600FB">
        <w:rPr>
          <w:rFonts w:ascii="Times New Roman" w:hAnsi="Times New Roman"/>
          <w:iCs/>
          <w:sz w:val="24"/>
          <w:szCs w:val="24"/>
        </w:rPr>
        <w:t xml:space="preserve">a közbeszerzési eljárásban megkötött kivitelezési szerződés díja </w:t>
      </w:r>
      <w:r w:rsidR="00C01CF0" w:rsidRPr="00143101">
        <w:rPr>
          <w:rFonts w:ascii="Times New Roman" w:hAnsi="Times New Roman"/>
          <w:iCs/>
          <w:sz w:val="24"/>
          <w:szCs w:val="24"/>
        </w:rPr>
        <w:t>5 361 776</w:t>
      </w:r>
      <w:r w:rsidRPr="00143101">
        <w:rPr>
          <w:rFonts w:ascii="Times New Roman" w:hAnsi="Times New Roman"/>
          <w:iCs/>
          <w:sz w:val="24"/>
          <w:szCs w:val="24"/>
        </w:rPr>
        <w:t>,</w:t>
      </w:r>
      <w:r w:rsidR="00A34FE4" w:rsidRPr="00143101">
        <w:rPr>
          <w:rFonts w:ascii="Times New Roman" w:hAnsi="Times New Roman"/>
          <w:iCs/>
          <w:sz w:val="24"/>
          <w:szCs w:val="24"/>
        </w:rPr>
        <w:t xml:space="preserve"> </w:t>
      </w:r>
      <w:r w:rsidRPr="00143101">
        <w:rPr>
          <w:rFonts w:ascii="Times New Roman" w:hAnsi="Times New Roman"/>
          <w:iCs/>
          <w:sz w:val="24"/>
          <w:szCs w:val="24"/>
        </w:rPr>
        <w:t>-Ft + ÁFA összeggel</w:t>
      </w:r>
      <w:r w:rsidRPr="000600FB">
        <w:rPr>
          <w:rFonts w:ascii="Times New Roman" w:hAnsi="Times New Roman"/>
          <w:iCs/>
          <w:sz w:val="24"/>
          <w:szCs w:val="24"/>
        </w:rPr>
        <w:t xml:space="preserve"> meghaladt</w:t>
      </w:r>
      <w:r w:rsidR="009868DC">
        <w:rPr>
          <w:rFonts w:ascii="Times New Roman" w:hAnsi="Times New Roman"/>
          <w:iCs/>
          <w:sz w:val="24"/>
          <w:szCs w:val="24"/>
        </w:rPr>
        <w:t>a</w:t>
      </w:r>
      <w:r w:rsidRPr="000600FB">
        <w:rPr>
          <w:rFonts w:ascii="Times New Roman" w:hAnsi="Times New Roman"/>
          <w:iCs/>
          <w:sz w:val="24"/>
          <w:szCs w:val="24"/>
        </w:rPr>
        <w:t xml:space="preserve"> a bonyolítói szerződésben szereplő díja</w:t>
      </w:r>
      <w:r w:rsidR="0032130A">
        <w:rPr>
          <w:rFonts w:ascii="Times New Roman" w:hAnsi="Times New Roman"/>
          <w:iCs/>
          <w:sz w:val="24"/>
          <w:szCs w:val="24"/>
        </w:rPr>
        <w:t>t,</w:t>
      </w:r>
      <w:r w:rsidRPr="000600FB">
        <w:rPr>
          <w:rFonts w:ascii="Times New Roman" w:hAnsi="Times New Roman"/>
          <w:iCs/>
          <w:sz w:val="24"/>
          <w:szCs w:val="24"/>
        </w:rPr>
        <w:t xml:space="preserve"> </w:t>
      </w:r>
      <w:r w:rsidR="0032130A">
        <w:rPr>
          <w:rFonts w:ascii="Times New Roman" w:hAnsi="Times New Roman"/>
          <w:iCs/>
          <w:sz w:val="24"/>
          <w:szCs w:val="24"/>
        </w:rPr>
        <w:t>t</w:t>
      </w:r>
      <w:r w:rsidRPr="000600FB">
        <w:rPr>
          <w:rFonts w:ascii="Times New Roman" w:hAnsi="Times New Roman"/>
          <w:iCs/>
          <w:sz w:val="24"/>
          <w:szCs w:val="24"/>
        </w:rPr>
        <w:t xml:space="preserve">ovábbá a kivitelezési munkák folyamatában </w:t>
      </w:r>
      <w:r w:rsidR="0042456E">
        <w:rPr>
          <w:rFonts w:ascii="Times New Roman" w:hAnsi="Times New Roman"/>
          <w:iCs/>
          <w:sz w:val="24"/>
          <w:szCs w:val="24"/>
        </w:rPr>
        <w:t>olyan</w:t>
      </w:r>
      <w:r w:rsidR="0086564B">
        <w:rPr>
          <w:rFonts w:ascii="Times New Roman" w:hAnsi="Times New Roman"/>
          <w:iCs/>
          <w:sz w:val="24"/>
          <w:szCs w:val="24"/>
        </w:rPr>
        <w:t>,</w:t>
      </w:r>
      <w:r w:rsidRPr="000600FB">
        <w:rPr>
          <w:rFonts w:ascii="Times New Roman" w:hAnsi="Times New Roman"/>
          <w:iCs/>
          <w:sz w:val="24"/>
          <w:szCs w:val="24"/>
        </w:rPr>
        <w:t xml:space="preserve"> előre nem ismert </w:t>
      </w:r>
      <w:r w:rsidR="00280C77" w:rsidRPr="00280C77">
        <w:rPr>
          <w:rFonts w:ascii="Times New Roman" w:hAnsi="Times New Roman"/>
          <w:iCs/>
          <w:sz w:val="24"/>
          <w:szCs w:val="24"/>
        </w:rPr>
        <w:t>műszaki probléma merült fel</w:t>
      </w:r>
      <w:r w:rsidRPr="000600FB">
        <w:rPr>
          <w:rFonts w:ascii="Times New Roman" w:hAnsi="Times New Roman"/>
          <w:iCs/>
          <w:sz w:val="24"/>
          <w:szCs w:val="24"/>
        </w:rPr>
        <w:t xml:space="preserve"> </w:t>
      </w:r>
      <w:r w:rsidR="0086564B">
        <w:rPr>
          <w:rFonts w:ascii="Times New Roman" w:hAnsi="Times New Roman"/>
          <w:iCs/>
          <w:sz w:val="24"/>
          <w:szCs w:val="24"/>
        </w:rPr>
        <w:t>(</w:t>
      </w:r>
      <w:r w:rsidR="0042456E" w:rsidRPr="0042456E">
        <w:rPr>
          <w:rFonts w:ascii="Times New Roman" w:hAnsi="Times New Roman"/>
          <w:iCs/>
          <w:sz w:val="24"/>
          <w:szCs w:val="24"/>
        </w:rPr>
        <w:t xml:space="preserve">a fa nyílászárók </w:t>
      </w:r>
      <w:r w:rsidR="009868DC">
        <w:rPr>
          <w:rFonts w:ascii="Times New Roman" w:hAnsi="Times New Roman"/>
          <w:iCs/>
          <w:sz w:val="24"/>
          <w:szCs w:val="24"/>
        </w:rPr>
        <w:t xml:space="preserve">- </w:t>
      </w:r>
      <w:r w:rsidR="0042456E" w:rsidRPr="0042456E">
        <w:rPr>
          <w:rFonts w:ascii="Times New Roman" w:hAnsi="Times New Roman"/>
          <w:iCs/>
          <w:sz w:val="24"/>
          <w:szCs w:val="24"/>
        </w:rPr>
        <w:t>rendkívül rossz állapot</w:t>
      </w:r>
      <w:r w:rsidR="009868DC">
        <w:rPr>
          <w:rFonts w:ascii="Times New Roman" w:hAnsi="Times New Roman"/>
          <w:iCs/>
          <w:sz w:val="24"/>
          <w:szCs w:val="24"/>
        </w:rPr>
        <w:t>uk</w:t>
      </w:r>
      <w:r w:rsidR="0042456E" w:rsidRPr="0042456E">
        <w:rPr>
          <w:rFonts w:ascii="Times New Roman" w:hAnsi="Times New Roman"/>
          <w:iCs/>
          <w:sz w:val="24"/>
          <w:szCs w:val="24"/>
        </w:rPr>
        <w:t xml:space="preserve"> miatt </w:t>
      </w:r>
      <w:r w:rsidR="0086564B">
        <w:rPr>
          <w:rFonts w:ascii="Times New Roman" w:hAnsi="Times New Roman"/>
          <w:iCs/>
          <w:sz w:val="24"/>
          <w:szCs w:val="24"/>
        </w:rPr>
        <w:t xml:space="preserve">az </w:t>
      </w:r>
      <w:r w:rsidR="0042456E" w:rsidRPr="0042456E">
        <w:rPr>
          <w:rFonts w:ascii="Times New Roman" w:hAnsi="Times New Roman"/>
          <w:iCs/>
          <w:sz w:val="24"/>
          <w:szCs w:val="24"/>
        </w:rPr>
        <w:t>eredetileg tervezett felújítás</w:t>
      </w:r>
      <w:r w:rsidR="00964127">
        <w:rPr>
          <w:rFonts w:ascii="Times New Roman" w:hAnsi="Times New Roman"/>
          <w:iCs/>
          <w:sz w:val="24"/>
          <w:szCs w:val="24"/>
        </w:rPr>
        <w:t xml:space="preserve"> helyett </w:t>
      </w:r>
      <w:r w:rsidR="00834A23">
        <w:rPr>
          <w:rFonts w:ascii="Times New Roman" w:hAnsi="Times New Roman"/>
          <w:iCs/>
          <w:sz w:val="24"/>
          <w:szCs w:val="24"/>
        </w:rPr>
        <w:t xml:space="preserve">– </w:t>
      </w:r>
      <w:r w:rsidR="0042456E" w:rsidRPr="0042456E">
        <w:rPr>
          <w:rFonts w:ascii="Times New Roman" w:hAnsi="Times New Roman"/>
          <w:iCs/>
          <w:sz w:val="24"/>
          <w:szCs w:val="24"/>
        </w:rPr>
        <w:t>újragyár</w:t>
      </w:r>
      <w:r w:rsidR="00C765C2">
        <w:rPr>
          <w:rFonts w:ascii="Times New Roman" w:hAnsi="Times New Roman"/>
          <w:iCs/>
          <w:sz w:val="24"/>
          <w:szCs w:val="24"/>
        </w:rPr>
        <w:t>tás</w:t>
      </w:r>
      <w:r w:rsidR="009868DC">
        <w:rPr>
          <w:rFonts w:ascii="Times New Roman" w:hAnsi="Times New Roman"/>
          <w:iCs/>
          <w:sz w:val="24"/>
          <w:szCs w:val="24"/>
        </w:rPr>
        <w:t>a</w:t>
      </w:r>
      <w:r w:rsidR="0086564B">
        <w:rPr>
          <w:rFonts w:ascii="Times New Roman" w:hAnsi="Times New Roman"/>
          <w:iCs/>
          <w:sz w:val="24"/>
          <w:szCs w:val="24"/>
        </w:rPr>
        <w:t xml:space="preserve"> </w:t>
      </w:r>
      <w:r w:rsidR="00834A23">
        <w:rPr>
          <w:rFonts w:ascii="Times New Roman" w:hAnsi="Times New Roman"/>
          <w:iCs/>
          <w:sz w:val="24"/>
          <w:szCs w:val="24"/>
        </w:rPr>
        <w:t xml:space="preserve">és cseréje </w:t>
      </w:r>
      <w:r w:rsidR="003721B7">
        <w:rPr>
          <w:rFonts w:ascii="Times New Roman" w:hAnsi="Times New Roman"/>
          <w:iCs/>
          <w:sz w:val="24"/>
          <w:szCs w:val="24"/>
        </w:rPr>
        <w:t>vált</w:t>
      </w:r>
      <w:r w:rsidR="009868DC">
        <w:rPr>
          <w:rFonts w:ascii="Times New Roman" w:hAnsi="Times New Roman"/>
          <w:iCs/>
          <w:sz w:val="24"/>
          <w:szCs w:val="24"/>
        </w:rPr>
        <w:t xml:space="preserve"> szükségessé</w:t>
      </w:r>
      <w:r w:rsidR="003721B7">
        <w:rPr>
          <w:rFonts w:ascii="Times New Roman" w:hAnsi="Times New Roman"/>
          <w:iCs/>
          <w:sz w:val="24"/>
          <w:szCs w:val="24"/>
        </w:rPr>
        <w:t>)</w:t>
      </w:r>
      <w:r w:rsidR="00B77D0F">
        <w:rPr>
          <w:rFonts w:ascii="Times New Roman" w:hAnsi="Times New Roman"/>
          <w:iCs/>
          <w:sz w:val="24"/>
          <w:szCs w:val="24"/>
        </w:rPr>
        <w:t>,</w:t>
      </w:r>
      <w:r w:rsidR="0042456E" w:rsidRPr="0042456E">
        <w:rPr>
          <w:rFonts w:ascii="Times New Roman" w:hAnsi="Times New Roman"/>
          <w:iCs/>
          <w:sz w:val="24"/>
          <w:szCs w:val="24"/>
        </w:rPr>
        <w:t xml:space="preserve"> </w:t>
      </w:r>
      <w:r w:rsidRPr="000600FB">
        <w:rPr>
          <w:rFonts w:ascii="Times New Roman" w:hAnsi="Times New Roman"/>
          <w:iCs/>
          <w:sz w:val="24"/>
          <w:szCs w:val="24"/>
        </w:rPr>
        <w:t xml:space="preserve">melyek </w:t>
      </w:r>
      <w:r w:rsidR="00DD0083">
        <w:rPr>
          <w:rFonts w:ascii="Times New Roman" w:hAnsi="Times New Roman"/>
          <w:iCs/>
          <w:sz w:val="24"/>
          <w:szCs w:val="24"/>
        </w:rPr>
        <w:t>kivitelezése</w:t>
      </w:r>
      <w:r w:rsidRPr="000600FB">
        <w:rPr>
          <w:rFonts w:ascii="Times New Roman" w:hAnsi="Times New Roman"/>
          <w:iCs/>
          <w:sz w:val="24"/>
          <w:szCs w:val="24"/>
        </w:rPr>
        <w:t xml:space="preserve"> a felújításhoz elengedhetetlenül szükséges. E műszaki </w:t>
      </w:r>
      <w:r w:rsidR="000D4CFA" w:rsidRPr="000600FB">
        <w:rPr>
          <w:rFonts w:ascii="Times New Roman" w:hAnsi="Times New Roman"/>
          <w:iCs/>
          <w:sz w:val="24"/>
          <w:szCs w:val="24"/>
        </w:rPr>
        <w:t>problém</w:t>
      </w:r>
      <w:r w:rsidR="000D4CFA">
        <w:rPr>
          <w:rFonts w:ascii="Times New Roman" w:hAnsi="Times New Roman"/>
          <w:iCs/>
          <w:sz w:val="24"/>
          <w:szCs w:val="24"/>
        </w:rPr>
        <w:t>a</w:t>
      </w:r>
      <w:r w:rsidR="000D4CFA" w:rsidRPr="000600FB">
        <w:rPr>
          <w:rFonts w:ascii="Times New Roman" w:hAnsi="Times New Roman"/>
          <w:iCs/>
          <w:sz w:val="24"/>
          <w:szCs w:val="24"/>
        </w:rPr>
        <w:t xml:space="preserve"> </w:t>
      </w:r>
      <w:r w:rsidRPr="000600FB">
        <w:rPr>
          <w:rFonts w:ascii="Times New Roman" w:hAnsi="Times New Roman"/>
          <w:iCs/>
          <w:sz w:val="24"/>
          <w:szCs w:val="24"/>
        </w:rPr>
        <w:t>megoldása a kivitelezési szerződés módosításával, pótmunka keretében történik meg, melyre a tartalékkeret is felhasználásra kerül.</w:t>
      </w:r>
    </w:p>
    <w:p w:rsidR="00453B1F" w:rsidRPr="00453B1F" w:rsidRDefault="00071A8F" w:rsidP="00453B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53B1F">
        <w:rPr>
          <w:rFonts w:ascii="Times New Roman" w:hAnsi="Times New Roman"/>
          <w:iCs/>
          <w:sz w:val="24"/>
          <w:szCs w:val="24"/>
        </w:rPr>
        <w:t xml:space="preserve">A kivitelezési költségek a fent említettek okán mindösszesen nettó </w:t>
      </w:r>
      <w:r w:rsidR="007E13EF" w:rsidRPr="007E13EF">
        <w:rPr>
          <w:rFonts w:ascii="Times New Roman" w:hAnsi="Times New Roman"/>
          <w:iCs/>
          <w:sz w:val="24"/>
          <w:szCs w:val="24"/>
        </w:rPr>
        <w:t>14</w:t>
      </w:r>
      <w:r w:rsidR="00013FB1">
        <w:rPr>
          <w:rFonts w:ascii="Times New Roman" w:hAnsi="Times New Roman"/>
          <w:iCs/>
          <w:sz w:val="24"/>
          <w:szCs w:val="24"/>
        </w:rPr>
        <w:t xml:space="preserve"> </w:t>
      </w:r>
      <w:r w:rsidR="007E13EF" w:rsidRPr="007E13EF">
        <w:rPr>
          <w:rFonts w:ascii="Times New Roman" w:hAnsi="Times New Roman"/>
          <w:iCs/>
          <w:sz w:val="24"/>
          <w:szCs w:val="24"/>
        </w:rPr>
        <w:t>555</w:t>
      </w:r>
      <w:r w:rsidR="00013FB1">
        <w:rPr>
          <w:rFonts w:ascii="Times New Roman" w:hAnsi="Times New Roman"/>
          <w:iCs/>
          <w:sz w:val="24"/>
          <w:szCs w:val="24"/>
        </w:rPr>
        <w:t xml:space="preserve"> </w:t>
      </w:r>
      <w:r w:rsidR="007E13EF" w:rsidRPr="007E13EF">
        <w:rPr>
          <w:rFonts w:ascii="Times New Roman" w:hAnsi="Times New Roman"/>
          <w:iCs/>
          <w:sz w:val="24"/>
          <w:szCs w:val="24"/>
        </w:rPr>
        <w:t>353</w:t>
      </w:r>
      <w:r w:rsidR="00ED18C3">
        <w:rPr>
          <w:rFonts w:ascii="Times New Roman" w:hAnsi="Times New Roman"/>
          <w:iCs/>
          <w:sz w:val="24"/>
          <w:szCs w:val="24"/>
        </w:rPr>
        <w:t>, -</w:t>
      </w:r>
      <w:r w:rsidRPr="00453B1F">
        <w:rPr>
          <w:rFonts w:ascii="Times New Roman" w:hAnsi="Times New Roman"/>
          <w:iCs/>
          <w:sz w:val="24"/>
          <w:szCs w:val="24"/>
        </w:rPr>
        <w:t>Ft + ÁFA összeggel meghaladják a bonyolítói szerződésben szereplő díjak összegét, ezért azok megemelése szükséges. A díjemelés érinti a bonyolítói jutalékot is.</w:t>
      </w:r>
      <w:r w:rsidR="00377EDD">
        <w:rPr>
          <w:rFonts w:ascii="Times New Roman" w:hAnsi="Times New Roman"/>
          <w:iCs/>
          <w:sz w:val="24"/>
          <w:szCs w:val="24"/>
        </w:rPr>
        <w:t xml:space="preserve"> </w:t>
      </w:r>
      <w:r w:rsidR="00A44FA1" w:rsidRPr="00A44FA1">
        <w:rPr>
          <w:rFonts w:ascii="Times New Roman" w:hAnsi="Times New Roman"/>
          <w:iCs/>
          <w:sz w:val="24"/>
          <w:szCs w:val="24"/>
        </w:rPr>
        <w:t xml:space="preserve">A </w:t>
      </w:r>
      <w:r w:rsidR="00763EE8">
        <w:rPr>
          <w:rFonts w:ascii="Times New Roman" w:hAnsi="Times New Roman"/>
          <w:iCs/>
          <w:sz w:val="24"/>
          <w:szCs w:val="24"/>
        </w:rPr>
        <w:t>bony</w:t>
      </w:r>
      <w:r w:rsidR="007436BD">
        <w:rPr>
          <w:rFonts w:ascii="Times New Roman" w:hAnsi="Times New Roman"/>
          <w:iCs/>
          <w:sz w:val="24"/>
          <w:szCs w:val="24"/>
        </w:rPr>
        <w:t xml:space="preserve">olítói szerződés </w:t>
      </w:r>
      <w:r w:rsidR="002D73F8">
        <w:rPr>
          <w:rFonts w:ascii="Times New Roman" w:hAnsi="Times New Roman"/>
          <w:iCs/>
          <w:sz w:val="24"/>
          <w:szCs w:val="24"/>
        </w:rPr>
        <w:t xml:space="preserve">2. </w:t>
      </w:r>
      <w:r w:rsidR="007436BD">
        <w:rPr>
          <w:rFonts w:ascii="Times New Roman" w:hAnsi="Times New Roman"/>
          <w:iCs/>
          <w:sz w:val="24"/>
          <w:szCs w:val="24"/>
        </w:rPr>
        <w:t xml:space="preserve">módosításával a </w:t>
      </w:r>
      <w:r w:rsidR="00A44FA1" w:rsidRPr="00A44FA1">
        <w:rPr>
          <w:rFonts w:ascii="Times New Roman" w:hAnsi="Times New Roman"/>
          <w:iCs/>
          <w:sz w:val="24"/>
          <w:szCs w:val="24"/>
        </w:rPr>
        <w:t xml:space="preserve">beruházás megvalósításához rendelkezésre álló keretösszeg </w:t>
      </w:r>
      <w:r w:rsidR="00A00AA1" w:rsidRPr="00A00AA1">
        <w:rPr>
          <w:rFonts w:ascii="Times New Roman" w:hAnsi="Times New Roman"/>
          <w:iCs/>
          <w:sz w:val="24"/>
          <w:szCs w:val="24"/>
        </w:rPr>
        <w:t>83 212 485 Ft</w:t>
      </w:r>
      <w:r w:rsidR="00A00AA1">
        <w:rPr>
          <w:rFonts w:ascii="Times New Roman" w:hAnsi="Times New Roman"/>
          <w:iCs/>
          <w:sz w:val="24"/>
          <w:szCs w:val="24"/>
        </w:rPr>
        <w:t xml:space="preserve"> </w:t>
      </w:r>
      <w:r w:rsidR="00A44FA1" w:rsidRPr="00A44FA1">
        <w:rPr>
          <w:rFonts w:ascii="Times New Roman" w:hAnsi="Times New Roman"/>
          <w:iCs/>
          <w:sz w:val="24"/>
          <w:szCs w:val="24"/>
        </w:rPr>
        <w:t xml:space="preserve">+ </w:t>
      </w:r>
      <w:r w:rsidR="003F09AF" w:rsidRPr="003F09AF">
        <w:rPr>
          <w:rFonts w:ascii="Times New Roman" w:hAnsi="Times New Roman"/>
          <w:iCs/>
          <w:sz w:val="24"/>
          <w:szCs w:val="24"/>
        </w:rPr>
        <w:t>22 467 371 Ft</w:t>
      </w:r>
      <w:r w:rsidR="00A44FA1" w:rsidRPr="00A44FA1">
        <w:rPr>
          <w:rFonts w:ascii="Times New Roman" w:hAnsi="Times New Roman"/>
          <w:iCs/>
          <w:sz w:val="24"/>
          <w:szCs w:val="24"/>
        </w:rPr>
        <w:t xml:space="preserve"> ÁFA, mindösszesen bruttó </w:t>
      </w:r>
      <w:r w:rsidR="001E2914" w:rsidRPr="001E2914">
        <w:rPr>
          <w:rFonts w:ascii="Times New Roman" w:hAnsi="Times New Roman"/>
          <w:iCs/>
          <w:sz w:val="24"/>
          <w:szCs w:val="24"/>
        </w:rPr>
        <w:t>105 679 856 Ft</w:t>
      </w:r>
      <w:r w:rsidR="00A44FA1" w:rsidRPr="00A44FA1">
        <w:rPr>
          <w:rFonts w:ascii="Times New Roman" w:hAnsi="Times New Roman"/>
          <w:iCs/>
          <w:sz w:val="24"/>
          <w:szCs w:val="24"/>
        </w:rPr>
        <w:t xml:space="preserve">, melyből az Önkormányzat – a fordított ÁFA fizetési kötelezettségre figyelemmel - nettó </w:t>
      </w:r>
      <w:r w:rsidR="001E2914" w:rsidRPr="001E2914">
        <w:rPr>
          <w:rFonts w:ascii="Times New Roman" w:hAnsi="Times New Roman"/>
          <w:iCs/>
          <w:sz w:val="24"/>
          <w:szCs w:val="24"/>
        </w:rPr>
        <w:t>83 212 485 Ft</w:t>
      </w:r>
      <w:r w:rsidR="00A44FA1" w:rsidRPr="00A44FA1">
        <w:rPr>
          <w:rFonts w:ascii="Times New Roman" w:hAnsi="Times New Roman"/>
          <w:iCs/>
          <w:sz w:val="24"/>
          <w:szCs w:val="24"/>
        </w:rPr>
        <w:t xml:space="preserve">, valamint </w:t>
      </w:r>
      <w:r w:rsidR="00741912" w:rsidRPr="00741912">
        <w:rPr>
          <w:rFonts w:ascii="Times New Roman" w:hAnsi="Times New Roman"/>
          <w:iCs/>
          <w:sz w:val="24"/>
          <w:szCs w:val="24"/>
        </w:rPr>
        <w:t xml:space="preserve">3 286 702 Ft </w:t>
      </w:r>
      <w:r w:rsidR="00A44FA1" w:rsidRPr="00A44FA1">
        <w:rPr>
          <w:rFonts w:ascii="Times New Roman" w:hAnsi="Times New Roman"/>
          <w:iCs/>
          <w:sz w:val="24"/>
          <w:szCs w:val="24"/>
        </w:rPr>
        <w:t xml:space="preserve">ÁFA, mindösszesen </w:t>
      </w:r>
      <w:r w:rsidR="00BF70ED" w:rsidRPr="00BF70ED">
        <w:rPr>
          <w:rFonts w:ascii="Times New Roman" w:hAnsi="Times New Roman"/>
          <w:iCs/>
          <w:sz w:val="24"/>
          <w:szCs w:val="24"/>
        </w:rPr>
        <w:t>86 499 187 Ft</w:t>
      </w:r>
      <w:r w:rsidR="00BF70ED">
        <w:rPr>
          <w:rFonts w:ascii="Times New Roman" w:hAnsi="Times New Roman"/>
          <w:iCs/>
          <w:sz w:val="24"/>
          <w:szCs w:val="24"/>
        </w:rPr>
        <w:t xml:space="preserve"> </w:t>
      </w:r>
      <w:r w:rsidR="00A44FA1" w:rsidRPr="00A44FA1">
        <w:rPr>
          <w:rFonts w:ascii="Times New Roman" w:hAnsi="Times New Roman"/>
          <w:iCs/>
          <w:sz w:val="24"/>
          <w:szCs w:val="24"/>
        </w:rPr>
        <w:t xml:space="preserve">összeget térít meg </w:t>
      </w:r>
      <w:r w:rsidR="00BF70ED">
        <w:rPr>
          <w:rFonts w:ascii="Times New Roman" w:hAnsi="Times New Roman"/>
          <w:iCs/>
          <w:sz w:val="24"/>
          <w:szCs w:val="24"/>
        </w:rPr>
        <w:t>a Társaság</w:t>
      </w:r>
      <w:r w:rsidR="00A44FA1" w:rsidRPr="00A44FA1">
        <w:rPr>
          <w:rFonts w:ascii="Times New Roman" w:hAnsi="Times New Roman"/>
          <w:iCs/>
          <w:sz w:val="24"/>
          <w:szCs w:val="24"/>
        </w:rPr>
        <w:t xml:space="preserve"> részére.</w:t>
      </w:r>
      <w:r w:rsidR="004757EF">
        <w:rPr>
          <w:rFonts w:ascii="Times New Roman" w:hAnsi="Times New Roman"/>
          <w:iCs/>
          <w:sz w:val="24"/>
          <w:szCs w:val="24"/>
        </w:rPr>
        <w:t xml:space="preserve"> </w:t>
      </w:r>
      <w:r w:rsidRPr="00453B1F">
        <w:rPr>
          <w:rFonts w:ascii="Times New Roman" w:hAnsi="Times New Roman"/>
          <w:iCs/>
          <w:sz w:val="24"/>
          <w:szCs w:val="24"/>
        </w:rPr>
        <w:t>A bonyolítói szerződés tartalma egyebekben változatlan</w:t>
      </w:r>
      <w:r w:rsidR="003106D3">
        <w:rPr>
          <w:rFonts w:ascii="Times New Roman" w:hAnsi="Times New Roman"/>
          <w:iCs/>
          <w:sz w:val="24"/>
          <w:szCs w:val="24"/>
        </w:rPr>
        <w:t xml:space="preserve"> </w:t>
      </w:r>
      <w:r w:rsidR="003106D3" w:rsidRPr="003106D3">
        <w:rPr>
          <w:rFonts w:ascii="Times New Roman" w:hAnsi="Times New Roman"/>
          <w:iCs/>
          <w:sz w:val="24"/>
          <w:szCs w:val="24"/>
        </w:rPr>
        <w:t>(</w:t>
      </w:r>
      <w:r w:rsidR="003106D3">
        <w:rPr>
          <w:rFonts w:ascii="Times New Roman" w:hAnsi="Times New Roman"/>
          <w:iCs/>
          <w:sz w:val="24"/>
          <w:szCs w:val="24"/>
        </w:rPr>
        <w:t xml:space="preserve">a </w:t>
      </w:r>
      <w:r w:rsidR="003106D3" w:rsidRPr="003106D3">
        <w:rPr>
          <w:rFonts w:ascii="Times New Roman" w:hAnsi="Times New Roman"/>
          <w:iCs/>
          <w:sz w:val="24"/>
          <w:szCs w:val="24"/>
        </w:rPr>
        <w:t>határozati javaslat 1. melléklete)</w:t>
      </w:r>
      <w:r w:rsidRPr="00453B1F">
        <w:rPr>
          <w:rFonts w:ascii="Times New Roman" w:hAnsi="Times New Roman"/>
          <w:iCs/>
          <w:sz w:val="24"/>
          <w:szCs w:val="24"/>
        </w:rPr>
        <w:t>.</w:t>
      </w:r>
      <w:r w:rsidR="00D857E8">
        <w:rPr>
          <w:rFonts w:ascii="Times New Roman" w:hAnsi="Times New Roman"/>
          <w:iCs/>
          <w:sz w:val="24"/>
          <w:szCs w:val="24"/>
        </w:rPr>
        <w:t xml:space="preserve"> </w:t>
      </w:r>
      <w:r w:rsidR="00D857E8" w:rsidRPr="00D857E8">
        <w:rPr>
          <w:rFonts w:ascii="Times New Roman" w:hAnsi="Times New Roman"/>
          <w:iCs/>
          <w:sz w:val="24"/>
          <w:szCs w:val="24"/>
        </w:rPr>
        <w:t>A módosításokat a szerződés szövegében dőlt és vastag betűkkel jelezzük.</w:t>
      </w:r>
    </w:p>
    <w:p w:rsidR="007D1358" w:rsidRPr="007D1358" w:rsidRDefault="007D1358" w:rsidP="007D13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1FA6" w:rsidRPr="002B1FA6" w:rsidRDefault="00071A8F" w:rsidP="002B1FA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1FA6">
        <w:rPr>
          <w:rFonts w:ascii="Times New Roman" w:hAnsi="Times New Roman"/>
          <w:bCs/>
          <w:sz w:val="24"/>
          <w:szCs w:val="24"/>
        </w:rPr>
        <w:t xml:space="preserve">Kérem a Tisztelt Bizottságot, hogy </w:t>
      </w:r>
      <w:r w:rsidR="00507DBF">
        <w:rPr>
          <w:rFonts w:ascii="Times New Roman" w:hAnsi="Times New Roman"/>
          <w:bCs/>
          <w:sz w:val="24"/>
          <w:szCs w:val="24"/>
        </w:rPr>
        <w:t xml:space="preserve">a </w:t>
      </w:r>
      <w:r w:rsidR="00D857E8" w:rsidRPr="00D857E8">
        <w:rPr>
          <w:rFonts w:ascii="Times New Roman" w:hAnsi="Times New Roman"/>
          <w:bCs/>
          <w:i/>
          <w:iCs/>
          <w:sz w:val="24"/>
          <w:szCs w:val="24"/>
        </w:rPr>
        <w:t>„Budapest, VII. kerület Király utca 11. (hrsz.: 34201/3) szám alatti 100% önkormányzati tulajdonú épület felújítása</w:t>
      </w:r>
      <w:r w:rsidR="00507DBF">
        <w:rPr>
          <w:rFonts w:ascii="Times New Roman" w:hAnsi="Times New Roman"/>
          <w:bCs/>
          <w:i/>
          <w:iCs/>
          <w:sz w:val="24"/>
          <w:szCs w:val="24"/>
        </w:rPr>
        <w:t>”</w:t>
      </w:r>
      <w:r w:rsidRPr="002B1FA6">
        <w:rPr>
          <w:rFonts w:ascii="Times New Roman" w:hAnsi="Times New Roman"/>
          <w:bCs/>
          <w:sz w:val="24"/>
          <w:szCs w:val="24"/>
        </w:rPr>
        <w:t xml:space="preserve"> tárgyú - a határozati javaslat mellékletét képező - bonyolítói szerződés 2. módosításához hozzájárulni szíveskedjen.</w:t>
      </w:r>
    </w:p>
    <w:p w:rsidR="002B1FA6" w:rsidRPr="002B1FA6" w:rsidRDefault="00071A8F" w:rsidP="002B1FA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1FA6">
        <w:rPr>
          <w:rFonts w:ascii="Times New Roman" w:hAnsi="Times New Roman"/>
          <w:bCs/>
          <w:sz w:val="24"/>
          <w:szCs w:val="24"/>
        </w:rPr>
        <w:t>A döntési jogosultságot jelen ügyben Budapest Főváros VII. kerület Erzsébetváros Önkormányzata Képviselő-testületének a Budapest Főváros VII. Kerület Erzsébetváros Önkormányzat Képviselő-testületének 35/2025. (IX.24.) önkormányzati rendelete (új Vagyonrendelet) 8. § (1) - (2) bekezdése biztosítja.</w:t>
      </w:r>
    </w:p>
    <w:p w:rsidR="002B1FA6" w:rsidRPr="002B1FA6" w:rsidRDefault="00071A8F" w:rsidP="002B1FA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1FA6">
        <w:rPr>
          <w:rFonts w:ascii="Times New Roman" w:hAnsi="Times New Roman"/>
          <w:bCs/>
          <w:i/>
          <w:iCs/>
          <w:sz w:val="24"/>
          <w:szCs w:val="24"/>
        </w:rPr>
        <w:t>„8. 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2B1FA6" w:rsidRPr="002B1FA6" w:rsidRDefault="00071A8F" w:rsidP="002B1FA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1FA6">
        <w:rPr>
          <w:rFonts w:ascii="Times New Roman" w:hAnsi="Times New Roman"/>
          <w:bCs/>
          <w:i/>
          <w:iCs/>
          <w:sz w:val="24"/>
          <w:szCs w:val="24"/>
        </w:rPr>
        <w:t>a) azon tulajdonosi jogkörök, amelyeknek a gyakorlását magasabb szintű jogszabály a Képviselő-testület kizárólagos hatáskörébe utal;</w:t>
      </w:r>
    </w:p>
    <w:p w:rsidR="002B1FA6" w:rsidRPr="002B1FA6" w:rsidRDefault="00071A8F" w:rsidP="002B1FA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1FA6">
        <w:rPr>
          <w:rFonts w:ascii="Times New Roman" w:hAnsi="Times New Roman"/>
          <w:bCs/>
          <w:i/>
          <w:iCs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B15B43" w:rsidRPr="000757BB" w:rsidRDefault="00071A8F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1FA6">
        <w:rPr>
          <w:rFonts w:ascii="Times New Roman" w:hAnsi="Times New Roman"/>
          <w:bCs/>
          <w:i/>
          <w:iCs/>
          <w:sz w:val="24"/>
          <w:szCs w:val="24"/>
        </w:rPr>
        <w:t>(2) A Képviselő-testület gyakorolja a tulajdonosi jogokat nettó kettőszázmillió forint forgalmi értéket meghaladó vagyonelem, vagy vagyonösszesség esetében;”</w:t>
      </w:r>
    </w:p>
    <w:p w:rsidR="00B15B43" w:rsidRDefault="000757BB" w:rsidP="008A4D03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lastRenderedPageBreak/>
        <w:t>Határozati javaslat</w:t>
      </w:r>
    </w:p>
    <w:p w:rsidR="00B15B43" w:rsidRPr="000D423A" w:rsidRDefault="00145183" w:rsidP="000D4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Budapest  Főváros  VII.  kerület  Erzsébetváros  Önkormányzata  Képviselő-testülete </w:t>
      </w:r>
      <w:r w:rsidR="00A12466" w:rsidRPr="000D423A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Pénzügyi és Kerületfejlesztési Bizottsága …./2026. (VI.15.) </w:t>
      </w:r>
      <w:r w:rsidR="00071A8F" w:rsidRPr="000D423A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határozata az EVIN Nonprofit Zrt. és Budapest Főváros VII. kerület Erzsébetváros Önkormányzata között a </w:t>
      </w:r>
      <w:r w:rsidR="000D423A" w:rsidRPr="000D423A">
        <w:rPr>
          <w:rFonts w:ascii="Times New Roman" w:hAnsi="Times New Roman"/>
          <w:b/>
          <w:bCs/>
          <w:sz w:val="24"/>
          <w:szCs w:val="24"/>
          <w:u w:val="single"/>
        </w:rPr>
        <w:t>„Budapest</w:t>
      </w:r>
      <w:r w:rsidR="007502D8" w:rsidRPr="000D423A">
        <w:rPr>
          <w:rFonts w:ascii="Times New Roman" w:hAnsi="Times New Roman"/>
          <w:b/>
          <w:bCs/>
          <w:sz w:val="24"/>
          <w:szCs w:val="24"/>
          <w:u w:val="single"/>
        </w:rPr>
        <w:t xml:space="preserve"> VII. kerület</w:t>
      </w:r>
      <w:r w:rsidR="000D423A" w:rsidRPr="000D423A">
        <w:rPr>
          <w:rFonts w:ascii="Times New Roman" w:hAnsi="Times New Roman"/>
          <w:b/>
          <w:bCs/>
          <w:sz w:val="24"/>
          <w:szCs w:val="24"/>
          <w:u w:val="single"/>
        </w:rPr>
        <w:t>,</w:t>
      </w:r>
      <w:r w:rsidR="007502D8" w:rsidRPr="000D423A">
        <w:rPr>
          <w:rFonts w:ascii="Times New Roman" w:hAnsi="Times New Roman"/>
          <w:b/>
          <w:bCs/>
          <w:sz w:val="24"/>
          <w:szCs w:val="24"/>
          <w:u w:val="single"/>
        </w:rPr>
        <w:t xml:space="preserve"> Király utca 11. (hrsz.: 34201/3) szám alatti 100% önkormányzati tulajdonú épület felújítása”</w:t>
      </w:r>
      <w:r w:rsidR="00071A8F" w:rsidRPr="000D423A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tárgyú bonyolítói szerződés </w:t>
      </w:r>
      <w:r w:rsidR="001B03A7" w:rsidRPr="000D423A">
        <w:rPr>
          <w:rFonts w:ascii="Times New Roman" w:hAnsi="Times New Roman"/>
          <w:b/>
          <w:bCs/>
          <w:iCs/>
          <w:sz w:val="24"/>
          <w:szCs w:val="24"/>
          <w:u w:val="single"/>
        </w:rPr>
        <w:t>2. módosításának jóváhagyásáról</w:t>
      </w:r>
    </w:p>
    <w:p w:rsidR="00B15B43" w:rsidRPr="00A01931" w:rsidRDefault="00B15B43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  <w:lang w:val="x-none"/>
        </w:rPr>
      </w:pPr>
    </w:p>
    <w:p w:rsidR="00B15B43" w:rsidRPr="00A01931" w:rsidRDefault="00071A8F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01931">
        <w:rPr>
          <w:rFonts w:ascii="Times New Roman" w:hAnsi="Times New Roman"/>
          <w:bCs/>
          <w:iCs/>
          <w:sz w:val="24"/>
          <w:szCs w:val="24"/>
        </w:rPr>
        <w:t xml:space="preserve">Budapest Főváros VII. kerület Erzsébetváros </w:t>
      </w:r>
      <w:r w:rsidR="009944FC" w:rsidRPr="009944FC">
        <w:rPr>
          <w:rFonts w:ascii="Times New Roman" w:hAnsi="Times New Roman"/>
          <w:bCs/>
          <w:iCs/>
          <w:sz w:val="24"/>
          <w:szCs w:val="24"/>
        </w:rPr>
        <w:t xml:space="preserve">Önkormányzata Képviselő-testületének Pénzügyi és Kerületfejlesztési Bizottsága </w:t>
      </w:r>
      <w:r w:rsidRPr="00A01931">
        <w:rPr>
          <w:rFonts w:ascii="Times New Roman" w:hAnsi="Times New Roman"/>
          <w:bCs/>
          <w:iCs/>
          <w:sz w:val="24"/>
          <w:szCs w:val="24"/>
        </w:rPr>
        <w:t xml:space="preserve">úgy dönt, hogy </w:t>
      </w:r>
    </w:p>
    <w:p w:rsidR="00BD5021" w:rsidRPr="00A01931" w:rsidRDefault="00BD5021" w:rsidP="00BD5021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01931">
        <w:rPr>
          <w:rFonts w:ascii="Times New Roman" w:hAnsi="Times New Roman"/>
          <w:bCs/>
          <w:iCs/>
          <w:sz w:val="24"/>
          <w:szCs w:val="24"/>
        </w:rPr>
        <w:t xml:space="preserve">hozzájárul a határozat mellékletét képező </w:t>
      </w:r>
      <w:r w:rsidRPr="00A01931">
        <w:rPr>
          <w:rFonts w:ascii="Times New Roman" w:hAnsi="Times New Roman"/>
          <w:bCs/>
          <w:i/>
          <w:sz w:val="24"/>
          <w:szCs w:val="24"/>
        </w:rPr>
        <w:t>„Budapest, VII. kerület Király utca 11. (hrsz.: 34201/3) szám alatti 100% önkormányzati tulajdonú épület felújítása”</w:t>
      </w:r>
      <w:r w:rsidRPr="00A01931">
        <w:rPr>
          <w:rFonts w:ascii="Times New Roman" w:hAnsi="Times New Roman"/>
          <w:bCs/>
          <w:iCs/>
          <w:sz w:val="24"/>
          <w:szCs w:val="24"/>
        </w:rPr>
        <w:t xml:space="preserve"> tárgyú, bonyolítói szerződés </w:t>
      </w: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A01931">
        <w:rPr>
          <w:rFonts w:ascii="Times New Roman" w:hAnsi="Times New Roman"/>
          <w:bCs/>
          <w:iCs/>
          <w:sz w:val="24"/>
          <w:szCs w:val="24"/>
        </w:rPr>
        <w:t>módosításához</w:t>
      </w:r>
      <w:r>
        <w:rPr>
          <w:rFonts w:ascii="Times New Roman" w:hAnsi="Times New Roman"/>
          <w:bCs/>
          <w:iCs/>
          <w:sz w:val="24"/>
          <w:szCs w:val="24"/>
        </w:rPr>
        <w:t xml:space="preserve"> és a </w:t>
      </w:r>
      <w:r w:rsidRPr="00366524">
        <w:rPr>
          <w:rFonts w:ascii="Times New Roman" w:hAnsi="Times New Roman"/>
          <w:bCs/>
          <w:iCs/>
          <w:sz w:val="24"/>
          <w:szCs w:val="24"/>
        </w:rPr>
        <w:t>szükséges 19 039 856 Ft összegű többletforrás biztosításá</w:t>
      </w:r>
      <w:r>
        <w:rPr>
          <w:rFonts w:ascii="Times New Roman" w:hAnsi="Times New Roman"/>
          <w:bCs/>
          <w:iCs/>
          <w:sz w:val="24"/>
          <w:szCs w:val="24"/>
        </w:rPr>
        <w:t>hoz</w:t>
      </w:r>
      <w:r w:rsidRPr="00366524">
        <w:rPr>
          <w:rFonts w:ascii="Times New Roman" w:hAnsi="Times New Roman"/>
          <w:bCs/>
          <w:iCs/>
          <w:sz w:val="24"/>
          <w:szCs w:val="24"/>
        </w:rPr>
        <w:t xml:space="preserve">, amelynek eredményeként a bonyolítói szerződés módosított bruttó értéke </w:t>
      </w:r>
      <w:r w:rsidR="00D624FC" w:rsidRPr="00D82090">
        <w:rPr>
          <w:rFonts w:ascii="Times New Roman" w:hAnsi="Times New Roman"/>
          <w:bCs/>
          <w:iCs/>
          <w:sz w:val="24"/>
          <w:szCs w:val="24"/>
        </w:rPr>
        <w:t>86 499 187</w:t>
      </w:r>
      <w:bookmarkStart w:id="3" w:name="_GoBack"/>
      <w:bookmarkEnd w:id="3"/>
      <w:r w:rsidRPr="00366524">
        <w:rPr>
          <w:rFonts w:ascii="Times New Roman" w:hAnsi="Times New Roman"/>
          <w:bCs/>
          <w:iCs/>
          <w:sz w:val="24"/>
          <w:szCs w:val="24"/>
        </w:rPr>
        <w:t xml:space="preserve"> Ft-ra emelkedik.</w:t>
      </w:r>
    </w:p>
    <w:p w:rsidR="00B15B43" w:rsidRPr="000D423A" w:rsidRDefault="00071A8F" w:rsidP="00B15B4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0D423A">
        <w:rPr>
          <w:rFonts w:ascii="Times New Roman" w:hAnsi="Times New Roman"/>
          <w:bCs/>
          <w:iCs/>
          <w:sz w:val="24"/>
          <w:szCs w:val="24"/>
        </w:rPr>
        <w:t xml:space="preserve">Felkéri a Polgármestert és az EVIN Nonprofit Zrt. vezérigazgatóját a határozat mellékletét képező </w:t>
      </w:r>
      <w:r w:rsidR="00910036" w:rsidRPr="000D423A">
        <w:rPr>
          <w:rFonts w:ascii="Times New Roman" w:hAnsi="Times New Roman"/>
          <w:bCs/>
          <w:iCs/>
          <w:sz w:val="24"/>
          <w:szCs w:val="24"/>
        </w:rPr>
        <w:t xml:space="preserve">módosított </w:t>
      </w:r>
      <w:r w:rsidRPr="000D423A">
        <w:rPr>
          <w:rFonts w:ascii="Times New Roman" w:hAnsi="Times New Roman"/>
          <w:bCs/>
          <w:iCs/>
          <w:sz w:val="24"/>
          <w:szCs w:val="24"/>
        </w:rPr>
        <w:t>bonyolítói szerződés aláírására.</w:t>
      </w:r>
    </w:p>
    <w:p w:rsidR="004843E9" w:rsidRPr="00A01931" w:rsidRDefault="004843E9" w:rsidP="004843E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B15B43" w:rsidRPr="000757BB" w:rsidRDefault="00071A8F" w:rsidP="000757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757BB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0757BB">
        <w:rPr>
          <w:rFonts w:ascii="Times New Roman" w:hAnsi="Times New Roman"/>
          <w:bCs/>
          <w:sz w:val="24"/>
          <w:szCs w:val="24"/>
        </w:rPr>
        <w:tab/>
        <w:t>Niedermüller Péter polgármester</w:t>
      </w:r>
    </w:p>
    <w:p w:rsidR="00B15B43" w:rsidRPr="000757BB" w:rsidRDefault="00071A8F" w:rsidP="000757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757BB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0757BB">
        <w:rPr>
          <w:rFonts w:ascii="Times New Roman" w:hAnsi="Times New Roman"/>
          <w:bCs/>
          <w:sz w:val="24"/>
          <w:szCs w:val="24"/>
        </w:rPr>
        <w:tab/>
        <w:t xml:space="preserve">1. pont tekintetében 2026. </w:t>
      </w:r>
      <w:r w:rsidR="008A4D03" w:rsidRPr="000757BB">
        <w:rPr>
          <w:rFonts w:ascii="Times New Roman" w:hAnsi="Times New Roman"/>
          <w:bCs/>
          <w:sz w:val="24"/>
          <w:szCs w:val="24"/>
        </w:rPr>
        <w:t xml:space="preserve">június </w:t>
      </w:r>
      <w:r w:rsidR="009944FC" w:rsidRPr="000757BB">
        <w:rPr>
          <w:rFonts w:ascii="Times New Roman" w:hAnsi="Times New Roman"/>
          <w:bCs/>
          <w:sz w:val="24"/>
          <w:szCs w:val="24"/>
        </w:rPr>
        <w:t>15</w:t>
      </w:r>
      <w:r w:rsidR="000D423A">
        <w:rPr>
          <w:rFonts w:ascii="Times New Roman" w:hAnsi="Times New Roman"/>
          <w:bCs/>
          <w:sz w:val="24"/>
          <w:szCs w:val="24"/>
        </w:rPr>
        <w:t>.</w:t>
      </w:r>
    </w:p>
    <w:p w:rsidR="00B15B43" w:rsidRPr="000757BB" w:rsidRDefault="00071A8F" w:rsidP="000757BB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/>
          <w:bCs/>
          <w:sz w:val="24"/>
          <w:szCs w:val="24"/>
        </w:rPr>
      </w:pPr>
      <w:r w:rsidRPr="000757BB">
        <w:rPr>
          <w:rFonts w:ascii="Times New Roman" w:hAnsi="Times New Roman"/>
          <w:bCs/>
          <w:sz w:val="24"/>
          <w:szCs w:val="24"/>
        </w:rPr>
        <w:t xml:space="preserve">2. pont tekintetében 2026. </w:t>
      </w:r>
      <w:r w:rsidR="008A4D03" w:rsidRPr="000757BB">
        <w:rPr>
          <w:rFonts w:ascii="Times New Roman" w:hAnsi="Times New Roman"/>
          <w:bCs/>
          <w:sz w:val="24"/>
          <w:szCs w:val="24"/>
        </w:rPr>
        <w:t>június 3</w:t>
      </w:r>
      <w:r w:rsidRPr="000757BB">
        <w:rPr>
          <w:rFonts w:ascii="Times New Roman" w:hAnsi="Times New Roman"/>
          <w:bCs/>
          <w:sz w:val="24"/>
          <w:szCs w:val="24"/>
        </w:rPr>
        <w:t>0.</w:t>
      </w:r>
    </w:p>
    <w:p w:rsidR="00B15B43" w:rsidRPr="00A01931" w:rsidRDefault="00B15B43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57BB" w:rsidRPr="00FE59B2" w:rsidRDefault="000757BB" w:rsidP="000757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C370354A6C08459A822331A926FDDDE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C370354A6C08459A822331A926FDDDE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június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C370354A6C08459A822331A926FDDDE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0757BB" w:rsidRDefault="000757BB" w:rsidP="000757B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23A" w:rsidRDefault="000D423A" w:rsidP="000757B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23A" w:rsidRPr="00A74E62" w:rsidRDefault="000D423A" w:rsidP="000757B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57BB" w:rsidRPr="00436FFB" w:rsidRDefault="000757BB" w:rsidP="000757B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57BB" w:rsidRPr="00036EED" w:rsidRDefault="000757BB" w:rsidP="000757B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C571DD24B1A94CFC91083DA6F2F1E96E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0757BB" w:rsidRPr="00036EED" w:rsidRDefault="000757BB" w:rsidP="000757B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C571DD24B1A94CFC91083DA6F2F1E96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B15B43" w:rsidRPr="00A01931" w:rsidRDefault="00B15B43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D423A" w:rsidRDefault="000D423A" w:rsidP="00B15B4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D423A" w:rsidRDefault="000D423A" w:rsidP="000D4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D423A" w:rsidRDefault="000D423A" w:rsidP="000D4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B15B43" w:rsidRPr="000D423A" w:rsidRDefault="00EC3C8F" w:rsidP="000D4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0D423A">
        <w:rPr>
          <w:rFonts w:ascii="Times New Roman" w:hAnsi="Times New Roman"/>
          <w:bCs/>
          <w:iCs/>
          <w:sz w:val="24"/>
          <w:szCs w:val="24"/>
          <w:u w:val="single"/>
        </w:rPr>
        <w:t>Előterjesztés mellékletek</w:t>
      </w:r>
      <w:r w:rsidR="00071A8F" w:rsidRPr="000D423A">
        <w:rPr>
          <w:rFonts w:ascii="Times New Roman" w:hAnsi="Times New Roman"/>
          <w:bCs/>
          <w:iCs/>
          <w:sz w:val="24"/>
          <w:szCs w:val="24"/>
          <w:u w:val="single"/>
        </w:rPr>
        <w:t>:</w:t>
      </w:r>
    </w:p>
    <w:p w:rsidR="00B15B43" w:rsidRPr="00A01931" w:rsidRDefault="00071A8F" w:rsidP="000D423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01931">
        <w:rPr>
          <w:rFonts w:ascii="Times New Roman" w:hAnsi="Times New Roman"/>
          <w:bCs/>
          <w:iCs/>
          <w:sz w:val="24"/>
          <w:szCs w:val="24"/>
        </w:rPr>
        <w:t>melléklet –</w:t>
      </w:r>
      <w:r w:rsidR="000D423A">
        <w:rPr>
          <w:rFonts w:ascii="Times New Roman" w:hAnsi="Times New Roman"/>
          <w:bCs/>
          <w:iCs/>
          <w:sz w:val="24"/>
          <w:szCs w:val="24"/>
        </w:rPr>
        <w:t xml:space="preserve"> Bonyolítói szerződés </w:t>
      </w:r>
      <w:r w:rsidR="006E3F0A" w:rsidRPr="00A01931">
        <w:rPr>
          <w:rFonts w:ascii="Times New Roman" w:hAnsi="Times New Roman"/>
          <w:bCs/>
          <w:iCs/>
          <w:sz w:val="24"/>
          <w:szCs w:val="24"/>
        </w:rPr>
        <w:t>Király u. 11. épület felújítása</w:t>
      </w:r>
    </w:p>
    <w:p w:rsidR="006E3F0A" w:rsidRPr="00A01931" w:rsidRDefault="00071A8F" w:rsidP="000D423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01931">
        <w:rPr>
          <w:rFonts w:ascii="Times New Roman" w:hAnsi="Times New Roman"/>
          <w:bCs/>
          <w:iCs/>
          <w:sz w:val="24"/>
          <w:szCs w:val="24"/>
        </w:rPr>
        <w:t xml:space="preserve"> melléklet – Bon</w:t>
      </w:r>
      <w:r w:rsidR="000D423A">
        <w:rPr>
          <w:rFonts w:ascii="Times New Roman" w:hAnsi="Times New Roman"/>
          <w:bCs/>
          <w:iCs/>
          <w:sz w:val="24"/>
          <w:szCs w:val="24"/>
        </w:rPr>
        <w:t xml:space="preserve">yolítói szerződés 1. módosítása </w:t>
      </w:r>
      <w:r w:rsidRPr="00A01931">
        <w:rPr>
          <w:rFonts w:ascii="Times New Roman" w:hAnsi="Times New Roman"/>
          <w:bCs/>
          <w:iCs/>
          <w:sz w:val="24"/>
          <w:szCs w:val="24"/>
        </w:rPr>
        <w:t>Király u. 11. épület felújítása</w:t>
      </w:r>
    </w:p>
    <w:p w:rsidR="00B15B43" w:rsidRPr="00A01931" w:rsidRDefault="00B15B43" w:rsidP="000D4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B15B43" w:rsidRPr="000D423A" w:rsidRDefault="00EC3C8F" w:rsidP="000D4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0D423A">
        <w:rPr>
          <w:rFonts w:ascii="Times New Roman" w:hAnsi="Times New Roman"/>
          <w:bCs/>
          <w:iCs/>
          <w:sz w:val="24"/>
          <w:szCs w:val="24"/>
          <w:u w:val="single"/>
        </w:rPr>
        <w:t>Határozati javaslat melléklet</w:t>
      </w:r>
      <w:r w:rsidR="00071A8F" w:rsidRPr="000D423A">
        <w:rPr>
          <w:rFonts w:ascii="Times New Roman" w:hAnsi="Times New Roman"/>
          <w:bCs/>
          <w:iCs/>
          <w:sz w:val="24"/>
          <w:szCs w:val="24"/>
          <w:u w:val="single"/>
        </w:rPr>
        <w:t>:</w:t>
      </w:r>
    </w:p>
    <w:p w:rsidR="00890E7B" w:rsidRPr="000757BB" w:rsidRDefault="00071A8F" w:rsidP="000D423A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A01931">
        <w:rPr>
          <w:rFonts w:ascii="Times New Roman" w:hAnsi="Times New Roman"/>
          <w:bCs/>
          <w:iCs/>
          <w:sz w:val="24"/>
          <w:szCs w:val="24"/>
        </w:rPr>
        <w:t xml:space="preserve">melléklet - Bonyolítói szerződés </w:t>
      </w:r>
      <w:r w:rsidR="00124B50" w:rsidRPr="00A01931">
        <w:rPr>
          <w:rFonts w:ascii="Times New Roman" w:hAnsi="Times New Roman"/>
          <w:bCs/>
          <w:iCs/>
          <w:sz w:val="24"/>
          <w:szCs w:val="24"/>
        </w:rPr>
        <w:t xml:space="preserve">2. módosítása </w:t>
      </w:r>
      <w:r w:rsidRPr="00A01931">
        <w:rPr>
          <w:rFonts w:ascii="Times New Roman" w:hAnsi="Times New Roman"/>
          <w:bCs/>
          <w:iCs/>
          <w:sz w:val="24"/>
          <w:szCs w:val="24"/>
        </w:rPr>
        <w:t>(melléklettel együtt</w:t>
      </w:r>
      <w:r w:rsidR="00124B50" w:rsidRPr="00A01931">
        <w:rPr>
          <w:rFonts w:ascii="Times New Roman" w:hAnsi="Times New Roman"/>
          <w:bCs/>
          <w:iCs/>
          <w:sz w:val="24"/>
          <w:szCs w:val="24"/>
        </w:rPr>
        <w:t>) Király u. 11.</w:t>
      </w:r>
      <w:r w:rsidRPr="00A01931">
        <w:rPr>
          <w:rFonts w:ascii="Times New Roman" w:hAnsi="Times New Roman"/>
          <w:bCs/>
          <w:iCs/>
          <w:sz w:val="24"/>
          <w:szCs w:val="24"/>
        </w:rPr>
        <w:t xml:space="preserve"> épület felújítása”</w:t>
      </w:r>
      <w:bookmarkEnd w:id="0"/>
      <w:bookmarkEnd w:id="1"/>
      <w:bookmarkEnd w:id="2"/>
    </w:p>
    <w:sectPr w:rsidR="00890E7B" w:rsidRPr="000757B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92C" w:rsidRDefault="00AF092C">
      <w:pPr>
        <w:spacing w:after="0" w:line="240" w:lineRule="auto"/>
      </w:pPr>
      <w:r>
        <w:separator/>
      </w:r>
    </w:p>
  </w:endnote>
  <w:endnote w:type="continuationSeparator" w:id="0">
    <w:p w:rsidR="00AF092C" w:rsidRDefault="00AF0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71A8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624FC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92C" w:rsidRDefault="00AF092C">
      <w:pPr>
        <w:spacing w:after="0" w:line="240" w:lineRule="auto"/>
      </w:pPr>
      <w:r>
        <w:separator/>
      </w:r>
    </w:p>
  </w:footnote>
  <w:footnote w:type="continuationSeparator" w:id="0">
    <w:p w:rsidR="00AF092C" w:rsidRDefault="00AF09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59ACD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1C259A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B84676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752F2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8FC78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98AB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488A0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75C7B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858D8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22A87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778BD48" w:tentative="1">
      <w:start w:val="1"/>
      <w:numFmt w:val="lowerLetter"/>
      <w:lvlText w:val="%2."/>
      <w:lvlJc w:val="left"/>
      <w:pPr>
        <w:ind w:left="1440" w:hanging="360"/>
      </w:pPr>
    </w:lvl>
    <w:lvl w:ilvl="2" w:tplc="EDA45760" w:tentative="1">
      <w:start w:val="1"/>
      <w:numFmt w:val="lowerRoman"/>
      <w:lvlText w:val="%3."/>
      <w:lvlJc w:val="right"/>
      <w:pPr>
        <w:ind w:left="2160" w:hanging="180"/>
      </w:pPr>
    </w:lvl>
    <w:lvl w:ilvl="3" w:tplc="9200A448" w:tentative="1">
      <w:start w:val="1"/>
      <w:numFmt w:val="decimal"/>
      <w:lvlText w:val="%4."/>
      <w:lvlJc w:val="left"/>
      <w:pPr>
        <w:ind w:left="2880" w:hanging="360"/>
      </w:pPr>
    </w:lvl>
    <w:lvl w:ilvl="4" w:tplc="07C20968" w:tentative="1">
      <w:start w:val="1"/>
      <w:numFmt w:val="lowerLetter"/>
      <w:lvlText w:val="%5."/>
      <w:lvlJc w:val="left"/>
      <w:pPr>
        <w:ind w:left="3600" w:hanging="360"/>
      </w:pPr>
    </w:lvl>
    <w:lvl w:ilvl="5" w:tplc="3A180394" w:tentative="1">
      <w:start w:val="1"/>
      <w:numFmt w:val="lowerRoman"/>
      <w:lvlText w:val="%6."/>
      <w:lvlJc w:val="right"/>
      <w:pPr>
        <w:ind w:left="4320" w:hanging="180"/>
      </w:pPr>
    </w:lvl>
    <w:lvl w:ilvl="6" w:tplc="8AA43302" w:tentative="1">
      <w:start w:val="1"/>
      <w:numFmt w:val="decimal"/>
      <w:lvlText w:val="%7."/>
      <w:lvlJc w:val="left"/>
      <w:pPr>
        <w:ind w:left="5040" w:hanging="360"/>
      </w:pPr>
    </w:lvl>
    <w:lvl w:ilvl="7" w:tplc="5486201C" w:tentative="1">
      <w:start w:val="1"/>
      <w:numFmt w:val="lowerLetter"/>
      <w:lvlText w:val="%8."/>
      <w:lvlJc w:val="left"/>
      <w:pPr>
        <w:ind w:left="5760" w:hanging="360"/>
      </w:pPr>
    </w:lvl>
    <w:lvl w:ilvl="8" w:tplc="3B720E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E061D8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7A6C668" w:tentative="1">
      <w:start w:val="1"/>
      <w:numFmt w:val="lowerLetter"/>
      <w:lvlText w:val="%2."/>
      <w:lvlJc w:val="left"/>
      <w:pPr>
        <w:ind w:left="1800" w:hanging="360"/>
      </w:pPr>
    </w:lvl>
    <w:lvl w:ilvl="2" w:tplc="2820DBBC" w:tentative="1">
      <w:start w:val="1"/>
      <w:numFmt w:val="lowerRoman"/>
      <w:lvlText w:val="%3."/>
      <w:lvlJc w:val="right"/>
      <w:pPr>
        <w:ind w:left="2520" w:hanging="180"/>
      </w:pPr>
    </w:lvl>
    <w:lvl w:ilvl="3" w:tplc="478E8DDE" w:tentative="1">
      <w:start w:val="1"/>
      <w:numFmt w:val="decimal"/>
      <w:lvlText w:val="%4."/>
      <w:lvlJc w:val="left"/>
      <w:pPr>
        <w:ind w:left="3240" w:hanging="360"/>
      </w:pPr>
    </w:lvl>
    <w:lvl w:ilvl="4" w:tplc="1F988CE6" w:tentative="1">
      <w:start w:val="1"/>
      <w:numFmt w:val="lowerLetter"/>
      <w:lvlText w:val="%5."/>
      <w:lvlJc w:val="left"/>
      <w:pPr>
        <w:ind w:left="3960" w:hanging="360"/>
      </w:pPr>
    </w:lvl>
    <w:lvl w:ilvl="5" w:tplc="F3325DA8" w:tentative="1">
      <w:start w:val="1"/>
      <w:numFmt w:val="lowerRoman"/>
      <w:lvlText w:val="%6."/>
      <w:lvlJc w:val="right"/>
      <w:pPr>
        <w:ind w:left="4680" w:hanging="180"/>
      </w:pPr>
    </w:lvl>
    <w:lvl w:ilvl="6" w:tplc="69CAF058" w:tentative="1">
      <w:start w:val="1"/>
      <w:numFmt w:val="decimal"/>
      <w:lvlText w:val="%7."/>
      <w:lvlJc w:val="left"/>
      <w:pPr>
        <w:ind w:left="5400" w:hanging="360"/>
      </w:pPr>
    </w:lvl>
    <w:lvl w:ilvl="7" w:tplc="1D301C96" w:tentative="1">
      <w:start w:val="1"/>
      <w:numFmt w:val="lowerLetter"/>
      <w:lvlText w:val="%8."/>
      <w:lvlJc w:val="left"/>
      <w:pPr>
        <w:ind w:left="6120" w:hanging="360"/>
      </w:pPr>
    </w:lvl>
    <w:lvl w:ilvl="8" w:tplc="18AE427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258C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B8FF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E2BF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8479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C0C4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244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AC80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3A79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940D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74EA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BAE6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5C08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882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60EF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B413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800D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9AD3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94D8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42472A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E700D52" w:tentative="1">
      <w:start w:val="1"/>
      <w:numFmt w:val="lowerLetter"/>
      <w:lvlText w:val="%2."/>
      <w:lvlJc w:val="left"/>
      <w:pPr>
        <w:ind w:left="1146" w:hanging="360"/>
      </w:pPr>
    </w:lvl>
    <w:lvl w:ilvl="2" w:tplc="79CE66C6" w:tentative="1">
      <w:start w:val="1"/>
      <w:numFmt w:val="lowerRoman"/>
      <w:lvlText w:val="%3."/>
      <w:lvlJc w:val="right"/>
      <w:pPr>
        <w:ind w:left="1866" w:hanging="180"/>
      </w:pPr>
    </w:lvl>
    <w:lvl w:ilvl="3" w:tplc="4E56C4CE" w:tentative="1">
      <w:start w:val="1"/>
      <w:numFmt w:val="decimal"/>
      <w:lvlText w:val="%4."/>
      <w:lvlJc w:val="left"/>
      <w:pPr>
        <w:ind w:left="2586" w:hanging="360"/>
      </w:pPr>
    </w:lvl>
    <w:lvl w:ilvl="4" w:tplc="91E2F5AE" w:tentative="1">
      <w:start w:val="1"/>
      <w:numFmt w:val="lowerLetter"/>
      <w:lvlText w:val="%5."/>
      <w:lvlJc w:val="left"/>
      <w:pPr>
        <w:ind w:left="3306" w:hanging="360"/>
      </w:pPr>
    </w:lvl>
    <w:lvl w:ilvl="5" w:tplc="AF1E919E" w:tentative="1">
      <w:start w:val="1"/>
      <w:numFmt w:val="lowerRoman"/>
      <w:lvlText w:val="%6."/>
      <w:lvlJc w:val="right"/>
      <w:pPr>
        <w:ind w:left="4026" w:hanging="180"/>
      </w:pPr>
    </w:lvl>
    <w:lvl w:ilvl="6" w:tplc="C5641948" w:tentative="1">
      <w:start w:val="1"/>
      <w:numFmt w:val="decimal"/>
      <w:lvlText w:val="%7."/>
      <w:lvlJc w:val="left"/>
      <w:pPr>
        <w:ind w:left="4746" w:hanging="360"/>
      </w:pPr>
    </w:lvl>
    <w:lvl w:ilvl="7" w:tplc="6734D03E" w:tentative="1">
      <w:start w:val="1"/>
      <w:numFmt w:val="lowerLetter"/>
      <w:lvlText w:val="%8."/>
      <w:lvlJc w:val="left"/>
      <w:pPr>
        <w:ind w:left="5466" w:hanging="360"/>
      </w:pPr>
    </w:lvl>
    <w:lvl w:ilvl="8" w:tplc="850E01C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216D1D"/>
    <w:multiLevelType w:val="hybridMultilevel"/>
    <w:tmpl w:val="8B164CEE"/>
    <w:lvl w:ilvl="0" w:tplc="A42A79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F349FC8" w:tentative="1">
      <w:start w:val="1"/>
      <w:numFmt w:val="lowerLetter"/>
      <w:lvlText w:val="%2."/>
      <w:lvlJc w:val="left"/>
      <w:pPr>
        <w:ind w:left="1647" w:hanging="360"/>
      </w:pPr>
    </w:lvl>
    <w:lvl w:ilvl="2" w:tplc="6CC4FE92" w:tentative="1">
      <w:start w:val="1"/>
      <w:numFmt w:val="lowerRoman"/>
      <w:lvlText w:val="%3."/>
      <w:lvlJc w:val="right"/>
      <w:pPr>
        <w:ind w:left="2367" w:hanging="180"/>
      </w:pPr>
    </w:lvl>
    <w:lvl w:ilvl="3" w:tplc="D3EA3316" w:tentative="1">
      <w:start w:val="1"/>
      <w:numFmt w:val="decimal"/>
      <w:lvlText w:val="%4."/>
      <w:lvlJc w:val="left"/>
      <w:pPr>
        <w:ind w:left="3087" w:hanging="360"/>
      </w:pPr>
    </w:lvl>
    <w:lvl w:ilvl="4" w:tplc="1CA2C49E" w:tentative="1">
      <w:start w:val="1"/>
      <w:numFmt w:val="lowerLetter"/>
      <w:lvlText w:val="%5."/>
      <w:lvlJc w:val="left"/>
      <w:pPr>
        <w:ind w:left="3807" w:hanging="360"/>
      </w:pPr>
    </w:lvl>
    <w:lvl w:ilvl="5" w:tplc="5CA23A22" w:tentative="1">
      <w:start w:val="1"/>
      <w:numFmt w:val="lowerRoman"/>
      <w:lvlText w:val="%6."/>
      <w:lvlJc w:val="right"/>
      <w:pPr>
        <w:ind w:left="4527" w:hanging="180"/>
      </w:pPr>
    </w:lvl>
    <w:lvl w:ilvl="6" w:tplc="A00EB186" w:tentative="1">
      <w:start w:val="1"/>
      <w:numFmt w:val="decimal"/>
      <w:lvlText w:val="%7."/>
      <w:lvlJc w:val="left"/>
      <w:pPr>
        <w:ind w:left="5247" w:hanging="360"/>
      </w:pPr>
    </w:lvl>
    <w:lvl w:ilvl="7" w:tplc="DE2C0240" w:tentative="1">
      <w:start w:val="1"/>
      <w:numFmt w:val="lowerLetter"/>
      <w:lvlText w:val="%8."/>
      <w:lvlJc w:val="left"/>
      <w:pPr>
        <w:ind w:left="5967" w:hanging="360"/>
      </w:pPr>
    </w:lvl>
    <w:lvl w:ilvl="8" w:tplc="8CE0CDD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380CB6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3E47336" w:tentative="1">
      <w:start w:val="1"/>
      <w:numFmt w:val="lowerLetter"/>
      <w:lvlText w:val="%2."/>
      <w:lvlJc w:val="left"/>
      <w:pPr>
        <w:ind w:left="1440" w:hanging="360"/>
      </w:pPr>
    </w:lvl>
    <w:lvl w:ilvl="2" w:tplc="70AAC214" w:tentative="1">
      <w:start w:val="1"/>
      <w:numFmt w:val="lowerRoman"/>
      <w:lvlText w:val="%3."/>
      <w:lvlJc w:val="right"/>
      <w:pPr>
        <w:ind w:left="2160" w:hanging="180"/>
      </w:pPr>
    </w:lvl>
    <w:lvl w:ilvl="3" w:tplc="2578B554" w:tentative="1">
      <w:start w:val="1"/>
      <w:numFmt w:val="decimal"/>
      <w:lvlText w:val="%4."/>
      <w:lvlJc w:val="left"/>
      <w:pPr>
        <w:ind w:left="2880" w:hanging="360"/>
      </w:pPr>
    </w:lvl>
    <w:lvl w:ilvl="4" w:tplc="FCA63194" w:tentative="1">
      <w:start w:val="1"/>
      <w:numFmt w:val="lowerLetter"/>
      <w:lvlText w:val="%5."/>
      <w:lvlJc w:val="left"/>
      <w:pPr>
        <w:ind w:left="3600" w:hanging="360"/>
      </w:pPr>
    </w:lvl>
    <w:lvl w:ilvl="5" w:tplc="51361E18" w:tentative="1">
      <w:start w:val="1"/>
      <w:numFmt w:val="lowerRoman"/>
      <w:lvlText w:val="%6."/>
      <w:lvlJc w:val="right"/>
      <w:pPr>
        <w:ind w:left="4320" w:hanging="180"/>
      </w:pPr>
    </w:lvl>
    <w:lvl w:ilvl="6" w:tplc="C882D6B6" w:tentative="1">
      <w:start w:val="1"/>
      <w:numFmt w:val="decimal"/>
      <w:lvlText w:val="%7."/>
      <w:lvlJc w:val="left"/>
      <w:pPr>
        <w:ind w:left="5040" w:hanging="360"/>
      </w:pPr>
    </w:lvl>
    <w:lvl w:ilvl="7" w:tplc="AFE6A794" w:tentative="1">
      <w:start w:val="1"/>
      <w:numFmt w:val="lowerLetter"/>
      <w:lvlText w:val="%8."/>
      <w:lvlJc w:val="left"/>
      <w:pPr>
        <w:ind w:left="5760" w:hanging="360"/>
      </w:pPr>
    </w:lvl>
    <w:lvl w:ilvl="8" w:tplc="8BF0FB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FD10DF8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FDC40C4">
      <w:start w:val="1"/>
      <w:numFmt w:val="lowerLetter"/>
      <w:lvlText w:val="%2."/>
      <w:lvlJc w:val="left"/>
      <w:pPr>
        <w:ind w:left="1365" w:hanging="360"/>
      </w:pPr>
    </w:lvl>
    <w:lvl w:ilvl="2" w:tplc="2988C7F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7D67B1E" w:tentative="1">
      <w:start w:val="1"/>
      <w:numFmt w:val="decimal"/>
      <w:lvlText w:val="%4."/>
      <w:lvlJc w:val="left"/>
      <w:pPr>
        <w:ind w:left="2805" w:hanging="360"/>
      </w:pPr>
    </w:lvl>
    <w:lvl w:ilvl="4" w:tplc="B8AEA2B6" w:tentative="1">
      <w:start w:val="1"/>
      <w:numFmt w:val="lowerLetter"/>
      <w:lvlText w:val="%5."/>
      <w:lvlJc w:val="left"/>
      <w:pPr>
        <w:ind w:left="3525" w:hanging="360"/>
      </w:pPr>
    </w:lvl>
    <w:lvl w:ilvl="5" w:tplc="B7282460" w:tentative="1">
      <w:start w:val="1"/>
      <w:numFmt w:val="lowerRoman"/>
      <w:lvlText w:val="%6."/>
      <w:lvlJc w:val="right"/>
      <w:pPr>
        <w:ind w:left="4245" w:hanging="180"/>
      </w:pPr>
    </w:lvl>
    <w:lvl w:ilvl="6" w:tplc="BD389F74" w:tentative="1">
      <w:start w:val="1"/>
      <w:numFmt w:val="decimal"/>
      <w:lvlText w:val="%7."/>
      <w:lvlJc w:val="left"/>
      <w:pPr>
        <w:ind w:left="4965" w:hanging="360"/>
      </w:pPr>
    </w:lvl>
    <w:lvl w:ilvl="7" w:tplc="C0CAB0FA" w:tentative="1">
      <w:start w:val="1"/>
      <w:numFmt w:val="lowerLetter"/>
      <w:lvlText w:val="%8."/>
      <w:lvlJc w:val="left"/>
      <w:pPr>
        <w:ind w:left="5685" w:hanging="360"/>
      </w:pPr>
    </w:lvl>
    <w:lvl w:ilvl="8" w:tplc="0514086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ABAA38F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B52B4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8041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AAE2F8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6090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3E38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284A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2836C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8B24C5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AE28CA"/>
    <w:multiLevelType w:val="hybridMultilevel"/>
    <w:tmpl w:val="D4F209A6"/>
    <w:lvl w:ilvl="0" w:tplc="1FD23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18AAC4" w:tentative="1">
      <w:start w:val="1"/>
      <w:numFmt w:val="lowerLetter"/>
      <w:lvlText w:val="%2."/>
      <w:lvlJc w:val="left"/>
      <w:pPr>
        <w:ind w:left="1440" w:hanging="360"/>
      </w:pPr>
    </w:lvl>
    <w:lvl w:ilvl="2" w:tplc="BDE44EC4" w:tentative="1">
      <w:start w:val="1"/>
      <w:numFmt w:val="lowerRoman"/>
      <w:lvlText w:val="%3."/>
      <w:lvlJc w:val="right"/>
      <w:pPr>
        <w:ind w:left="2160" w:hanging="180"/>
      </w:pPr>
    </w:lvl>
    <w:lvl w:ilvl="3" w:tplc="265C13B0" w:tentative="1">
      <w:start w:val="1"/>
      <w:numFmt w:val="decimal"/>
      <w:lvlText w:val="%4."/>
      <w:lvlJc w:val="left"/>
      <w:pPr>
        <w:ind w:left="2880" w:hanging="360"/>
      </w:pPr>
    </w:lvl>
    <w:lvl w:ilvl="4" w:tplc="B57CF030" w:tentative="1">
      <w:start w:val="1"/>
      <w:numFmt w:val="lowerLetter"/>
      <w:lvlText w:val="%5."/>
      <w:lvlJc w:val="left"/>
      <w:pPr>
        <w:ind w:left="3600" w:hanging="360"/>
      </w:pPr>
    </w:lvl>
    <w:lvl w:ilvl="5" w:tplc="FAF8C27E" w:tentative="1">
      <w:start w:val="1"/>
      <w:numFmt w:val="lowerRoman"/>
      <w:lvlText w:val="%6."/>
      <w:lvlJc w:val="right"/>
      <w:pPr>
        <w:ind w:left="4320" w:hanging="180"/>
      </w:pPr>
    </w:lvl>
    <w:lvl w:ilvl="6" w:tplc="0E84218A" w:tentative="1">
      <w:start w:val="1"/>
      <w:numFmt w:val="decimal"/>
      <w:lvlText w:val="%7."/>
      <w:lvlJc w:val="left"/>
      <w:pPr>
        <w:ind w:left="5040" w:hanging="360"/>
      </w:pPr>
    </w:lvl>
    <w:lvl w:ilvl="7" w:tplc="1D164A44" w:tentative="1">
      <w:start w:val="1"/>
      <w:numFmt w:val="lowerLetter"/>
      <w:lvlText w:val="%8."/>
      <w:lvlJc w:val="left"/>
      <w:pPr>
        <w:ind w:left="5760" w:hanging="360"/>
      </w:pPr>
    </w:lvl>
    <w:lvl w:ilvl="8" w:tplc="9C8C13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66E5C"/>
    <w:multiLevelType w:val="hybridMultilevel"/>
    <w:tmpl w:val="2ED4CB8C"/>
    <w:lvl w:ilvl="0" w:tplc="13F057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E2E21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5A0FF9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9343A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2A08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0E5C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22A77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56274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5EEB7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222EA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CC2BC0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78B8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66EE4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90DB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1EAA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DA28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8ACC4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CE84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28A0B55"/>
    <w:multiLevelType w:val="hybridMultilevel"/>
    <w:tmpl w:val="CAE8B82A"/>
    <w:lvl w:ilvl="0" w:tplc="7A8CCF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7E6E4CC" w:tentative="1">
      <w:start w:val="1"/>
      <w:numFmt w:val="lowerLetter"/>
      <w:lvlText w:val="%2."/>
      <w:lvlJc w:val="left"/>
      <w:pPr>
        <w:ind w:left="1440" w:hanging="360"/>
      </w:pPr>
    </w:lvl>
    <w:lvl w:ilvl="2" w:tplc="04CEB424" w:tentative="1">
      <w:start w:val="1"/>
      <w:numFmt w:val="lowerRoman"/>
      <w:lvlText w:val="%3."/>
      <w:lvlJc w:val="right"/>
      <w:pPr>
        <w:ind w:left="2160" w:hanging="180"/>
      </w:pPr>
    </w:lvl>
    <w:lvl w:ilvl="3" w:tplc="56BA97E4" w:tentative="1">
      <w:start w:val="1"/>
      <w:numFmt w:val="decimal"/>
      <w:lvlText w:val="%4."/>
      <w:lvlJc w:val="left"/>
      <w:pPr>
        <w:ind w:left="2880" w:hanging="360"/>
      </w:pPr>
    </w:lvl>
    <w:lvl w:ilvl="4" w:tplc="9EDAB080" w:tentative="1">
      <w:start w:val="1"/>
      <w:numFmt w:val="lowerLetter"/>
      <w:lvlText w:val="%5."/>
      <w:lvlJc w:val="left"/>
      <w:pPr>
        <w:ind w:left="3600" w:hanging="360"/>
      </w:pPr>
    </w:lvl>
    <w:lvl w:ilvl="5" w:tplc="B02891F8" w:tentative="1">
      <w:start w:val="1"/>
      <w:numFmt w:val="lowerRoman"/>
      <w:lvlText w:val="%6."/>
      <w:lvlJc w:val="right"/>
      <w:pPr>
        <w:ind w:left="4320" w:hanging="180"/>
      </w:pPr>
    </w:lvl>
    <w:lvl w:ilvl="6" w:tplc="7D84996E" w:tentative="1">
      <w:start w:val="1"/>
      <w:numFmt w:val="decimal"/>
      <w:lvlText w:val="%7."/>
      <w:lvlJc w:val="left"/>
      <w:pPr>
        <w:ind w:left="5040" w:hanging="360"/>
      </w:pPr>
    </w:lvl>
    <w:lvl w:ilvl="7" w:tplc="87E24A4E" w:tentative="1">
      <w:start w:val="1"/>
      <w:numFmt w:val="lowerLetter"/>
      <w:lvlText w:val="%8."/>
      <w:lvlJc w:val="left"/>
      <w:pPr>
        <w:ind w:left="5760" w:hanging="360"/>
      </w:pPr>
    </w:lvl>
    <w:lvl w:ilvl="8" w:tplc="0696F3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27F64"/>
    <w:multiLevelType w:val="hybridMultilevel"/>
    <w:tmpl w:val="E6DAFA8C"/>
    <w:lvl w:ilvl="0" w:tplc="86B66BEC">
      <w:start w:val="1"/>
      <w:numFmt w:val="upperLetter"/>
      <w:lvlText w:val="%1."/>
      <w:lvlJc w:val="left"/>
      <w:pPr>
        <w:ind w:left="720" w:hanging="360"/>
      </w:pPr>
    </w:lvl>
    <w:lvl w:ilvl="1" w:tplc="94F4FBDE" w:tentative="1">
      <w:start w:val="1"/>
      <w:numFmt w:val="lowerLetter"/>
      <w:lvlText w:val="%2."/>
      <w:lvlJc w:val="left"/>
      <w:pPr>
        <w:ind w:left="1440" w:hanging="360"/>
      </w:pPr>
    </w:lvl>
    <w:lvl w:ilvl="2" w:tplc="1E7843CE" w:tentative="1">
      <w:start w:val="1"/>
      <w:numFmt w:val="lowerRoman"/>
      <w:lvlText w:val="%3."/>
      <w:lvlJc w:val="right"/>
      <w:pPr>
        <w:ind w:left="2160" w:hanging="180"/>
      </w:pPr>
    </w:lvl>
    <w:lvl w:ilvl="3" w:tplc="AF24AB56" w:tentative="1">
      <w:start w:val="1"/>
      <w:numFmt w:val="decimal"/>
      <w:lvlText w:val="%4."/>
      <w:lvlJc w:val="left"/>
      <w:pPr>
        <w:ind w:left="2880" w:hanging="360"/>
      </w:pPr>
    </w:lvl>
    <w:lvl w:ilvl="4" w:tplc="7E3407EC" w:tentative="1">
      <w:start w:val="1"/>
      <w:numFmt w:val="lowerLetter"/>
      <w:lvlText w:val="%5."/>
      <w:lvlJc w:val="left"/>
      <w:pPr>
        <w:ind w:left="3600" w:hanging="360"/>
      </w:pPr>
    </w:lvl>
    <w:lvl w:ilvl="5" w:tplc="2C6C8C4E" w:tentative="1">
      <w:start w:val="1"/>
      <w:numFmt w:val="lowerRoman"/>
      <w:lvlText w:val="%6."/>
      <w:lvlJc w:val="right"/>
      <w:pPr>
        <w:ind w:left="4320" w:hanging="180"/>
      </w:pPr>
    </w:lvl>
    <w:lvl w:ilvl="6" w:tplc="FD2622D4" w:tentative="1">
      <w:start w:val="1"/>
      <w:numFmt w:val="decimal"/>
      <w:lvlText w:val="%7."/>
      <w:lvlJc w:val="left"/>
      <w:pPr>
        <w:ind w:left="5040" w:hanging="360"/>
      </w:pPr>
    </w:lvl>
    <w:lvl w:ilvl="7" w:tplc="6B60B74E" w:tentative="1">
      <w:start w:val="1"/>
      <w:numFmt w:val="lowerLetter"/>
      <w:lvlText w:val="%8."/>
      <w:lvlJc w:val="left"/>
      <w:pPr>
        <w:ind w:left="5760" w:hanging="360"/>
      </w:pPr>
    </w:lvl>
    <w:lvl w:ilvl="8" w:tplc="A0ECF8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A8262D7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71EA388" w:tentative="1">
      <w:start w:val="1"/>
      <w:numFmt w:val="lowerLetter"/>
      <w:lvlText w:val="%2."/>
      <w:lvlJc w:val="left"/>
      <w:pPr>
        <w:ind w:left="1800" w:hanging="360"/>
      </w:pPr>
    </w:lvl>
    <w:lvl w:ilvl="2" w:tplc="3210E246" w:tentative="1">
      <w:start w:val="1"/>
      <w:numFmt w:val="lowerRoman"/>
      <w:lvlText w:val="%3."/>
      <w:lvlJc w:val="right"/>
      <w:pPr>
        <w:ind w:left="2520" w:hanging="180"/>
      </w:pPr>
    </w:lvl>
    <w:lvl w:ilvl="3" w:tplc="53229B60" w:tentative="1">
      <w:start w:val="1"/>
      <w:numFmt w:val="decimal"/>
      <w:lvlText w:val="%4."/>
      <w:lvlJc w:val="left"/>
      <w:pPr>
        <w:ind w:left="3240" w:hanging="360"/>
      </w:pPr>
    </w:lvl>
    <w:lvl w:ilvl="4" w:tplc="528426CA" w:tentative="1">
      <w:start w:val="1"/>
      <w:numFmt w:val="lowerLetter"/>
      <w:lvlText w:val="%5."/>
      <w:lvlJc w:val="left"/>
      <w:pPr>
        <w:ind w:left="3960" w:hanging="360"/>
      </w:pPr>
    </w:lvl>
    <w:lvl w:ilvl="5" w:tplc="7FD8EEDC" w:tentative="1">
      <w:start w:val="1"/>
      <w:numFmt w:val="lowerRoman"/>
      <w:lvlText w:val="%6."/>
      <w:lvlJc w:val="right"/>
      <w:pPr>
        <w:ind w:left="4680" w:hanging="180"/>
      </w:pPr>
    </w:lvl>
    <w:lvl w:ilvl="6" w:tplc="055A87FA" w:tentative="1">
      <w:start w:val="1"/>
      <w:numFmt w:val="decimal"/>
      <w:lvlText w:val="%7."/>
      <w:lvlJc w:val="left"/>
      <w:pPr>
        <w:ind w:left="5400" w:hanging="360"/>
      </w:pPr>
    </w:lvl>
    <w:lvl w:ilvl="7" w:tplc="139455E0" w:tentative="1">
      <w:start w:val="1"/>
      <w:numFmt w:val="lowerLetter"/>
      <w:lvlText w:val="%8."/>
      <w:lvlJc w:val="left"/>
      <w:pPr>
        <w:ind w:left="6120" w:hanging="360"/>
      </w:pPr>
    </w:lvl>
    <w:lvl w:ilvl="8" w:tplc="DE66B2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2086FD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C54941C" w:tentative="1">
      <w:start w:val="1"/>
      <w:numFmt w:val="lowerLetter"/>
      <w:lvlText w:val="%2."/>
      <w:lvlJc w:val="left"/>
      <w:pPr>
        <w:ind w:left="1440" w:hanging="360"/>
      </w:pPr>
    </w:lvl>
    <w:lvl w:ilvl="2" w:tplc="82F69DC6" w:tentative="1">
      <w:start w:val="1"/>
      <w:numFmt w:val="lowerRoman"/>
      <w:lvlText w:val="%3."/>
      <w:lvlJc w:val="right"/>
      <w:pPr>
        <w:ind w:left="2160" w:hanging="180"/>
      </w:pPr>
    </w:lvl>
    <w:lvl w:ilvl="3" w:tplc="276E034A" w:tentative="1">
      <w:start w:val="1"/>
      <w:numFmt w:val="decimal"/>
      <w:lvlText w:val="%4."/>
      <w:lvlJc w:val="left"/>
      <w:pPr>
        <w:ind w:left="2880" w:hanging="360"/>
      </w:pPr>
    </w:lvl>
    <w:lvl w:ilvl="4" w:tplc="87205B88" w:tentative="1">
      <w:start w:val="1"/>
      <w:numFmt w:val="lowerLetter"/>
      <w:lvlText w:val="%5."/>
      <w:lvlJc w:val="left"/>
      <w:pPr>
        <w:ind w:left="3600" w:hanging="360"/>
      </w:pPr>
    </w:lvl>
    <w:lvl w:ilvl="5" w:tplc="C81EAC88" w:tentative="1">
      <w:start w:val="1"/>
      <w:numFmt w:val="lowerRoman"/>
      <w:lvlText w:val="%6."/>
      <w:lvlJc w:val="right"/>
      <w:pPr>
        <w:ind w:left="4320" w:hanging="180"/>
      </w:pPr>
    </w:lvl>
    <w:lvl w:ilvl="6" w:tplc="7A72ED48" w:tentative="1">
      <w:start w:val="1"/>
      <w:numFmt w:val="decimal"/>
      <w:lvlText w:val="%7."/>
      <w:lvlJc w:val="left"/>
      <w:pPr>
        <w:ind w:left="5040" w:hanging="360"/>
      </w:pPr>
    </w:lvl>
    <w:lvl w:ilvl="7" w:tplc="94506EA4" w:tentative="1">
      <w:start w:val="1"/>
      <w:numFmt w:val="lowerLetter"/>
      <w:lvlText w:val="%8."/>
      <w:lvlJc w:val="left"/>
      <w:pPr>
        <w:ind w:left="5760" w:hanging="360"/>
      </w:pPr>
    </w:lvl>
    <w:lvl w:ilvl="8" w:tplc="0E2C2D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38F0C94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EA4D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556F26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23C1B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B38AA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C7A0A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504F2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B3EBB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9A86A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C164AB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2A63A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5E62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2628E6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2B4A4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38CC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E7019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7C36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86CFB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7B2CA6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8307C6A" w:tentative="1">
      <w:start w:val="1"/>
      <w:numFmt w:val="lowerLetter"/>
      <w:lvlText w:val="%2."/>
      <w:lvlJc w:val="left"/>
      <w:pPr>
        <w:ind w:left="1440" w:hanging="360"/>
      </w:pPr>
    </w:lvl>
    <w:lvl w:ilvl="2" w:tplc="7B6441DA" w:tentative="1">
      <w:start w:val="1"/>
      <w:numFmt w:val="lowerRoman"/>
      <w:lvlText w:val="%3."/>
      <w:lvlJc w:val="right"/>
      <w:pPr>
        <w:ind w:left="2160" w:hanging="180"/>
      </w:pPr>
    </w:lvl>
    <w:lvl w:ilvl="3" w:tplc="D1BEF28A" w:tentative="1">
      <w:start w:val="1"/>
      <w:numFmt w:val="decimal"/>
      <w:lvlText w:val="%4."/>
      <w:lvlJc w:val="left"/>
      <w:pPr>
        <w:ind w:left="2880" w:hanging="360"/>
      </w:pPr>
    </w:lvl>
    <w:lvl w:ilvl="4" w:tplc="1FC66B8E" w:tentative="1">
      <w:start w:val="1"/>
      <w:numFmt w:val="lowerLetter"/>
      <w:lvlText w:val="%5."/>
      <w:lvlJc w:val="left"/>
      <w:pPr>
        <w:ind w:left="3600" w:hanging="360"/>
      </w:pPr>
    </w:lvl>
    <w:lvl w:ilvl="5" w:tplc="C174F190" w:tentative="1">
      <w:start w:val="1"/>
      <w:numFmt w:val="lowerRoman"/>
      <w:lvlText w:val="%6."/>
      <w:lvlJc w:val="right"/>
      <w:pPr>
        <w:ind w:left="4320" w:hanging="180"/>
      </w:pPr>
    </w:lvl>
    <w:lvl w:ilvl="6" w:tplc="A39C2CD2" w:tentative="1">
      <w:start w:val="1"/>
      <w:numFmt w:val="decimal"/>
      <w:lvlText w:val="%7."/>
      <w:lvlJc w:val="left"/>
      <w:pPr>
        <w:ind w:left="5040" w:hanging="360"/>
      </w:pPr>
    </w:lvl>
    <w:lvl w:ilvl="7" w:tplc="BB10ED02" w:tentative="1">
      <w:start w:val="1"/>
      <w:numFmt w:val="lowerLetter"/>
      <w:lvlText w:val="%8."/>
      <w:lvlJc w:val="left"/>
      <w:pPr>
        <w:ind w:left="5760" w:hanging="360"/>
      </w:pPr>
    </w:lvl>
    <w:lvl w:ilvl="8" w:tplc="FC4446E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5"/>
  </w:num>
  <w:num w:numId="22">
    <w:abstractNumId w:val="7"/>
  </w:num>
  <w:num w:numId="2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3FB1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00FB"/>
    <w:rsid w:val="000633EB"/>
    <w:rsid w:val="00063729"/>
    <w:rsid w:val="0006797F"/>
    <w:rsid w:val="00067DA2"/>
    <w:rsid w:val="00071A8F"/>
    <w:rsid w:val="0007208E"/>
    <w:rsid w:val="000720B5"/>
    <w:rsid w:val="00072613"/>
    <w:rsid w:val="000757BB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23A"/>
    <w:rsid w:val="000D4976"/>
    <w:rsid w:val="000D4CFA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4B50"/>
    <w:rsid w:val="001259BE"/>
    <w:rsid w:val="00136AF7"/>
    <w:rsid w:val="0014034B"/>
    <w:rsid w:val="00141233"/>
    <w:rsid w:val="00141FA1"/>
    <w:rsid w:val="00142E32"/>
    <w:rsid w:val="00143101"/>
    <w:rsid w:val="00143F49"/>
    <w:rsid w:val="00145183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03A7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2914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1BA8"/>
    <w:rsid w:val="00262C63"/>
    <w:rsid w:val="00263A02"/>
    <w:rsid w:val="002660BB"/>
    <w:rsid w:val="00270D42"/>
    <w:rsid w:val="00273987"/>
    <w:rsid w:val="002750F2"/>
    <w:rsid w:val="00275A29"/>
    <w:rsid w:val="00280C77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1FA6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73F8"/>
    <w:rsid w:val="002E351E"/>
    <w:rsid w:val="002E456D"/>
    <w:rsid w:val="002E7B0A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06D3"/>
    <w:rsid w:val="00311B84"/>
    <w:rsid w:val="0031546C"/>
    <w:rsid w:val="0032130A"/>
    <w:rsid w:val="00323F2A"/>
    <w:rsid w:val="003303F1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66DAF"/>
    <w:rsid w:val="00371D99"/>
    <w:rsid w:val="003721B7"/>
    <w:rsid w:val="00374669"/>
    <w:rsid w:val="003749E2"/>
    <w:rsid w:val="003776C5"/>
    <w:rsid w:val="00377EDD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09AF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D98"/>
    <w:rsid w:val="00421F7A"/>
    <w:rsid w:val="0042456E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4793F"/>
    <w:rsid w:val="004518EA"/>
    <w:rsid w:val="00453B1F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06B3"/>
    <w:rsid w:val="0047166E"/>
    <w:rsid w:val="004757EF"/>
    <w:rsid w:val="00475F46"/>
    <w:rsid w:val="004760C0"/>
    <w:rsid w:val="0048045D"/>
    <w:rsid w:val="004843E9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21DF"/>
    <w:rsid w:val="00504D5D"/>
    <w:rsid w:val="005050BC"/>
    <w:rsid w:val="00507DBF"/>
    <w:rsid w:val="00513D0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590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4FA0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4F2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3F0A"/>
    <w:rsid w:val="006E54FC"/>
    <w:rsid w:val="006F5D69"/>
    <w:rsid w:val="007011E1"/>
    <w:rsid w:val="0070194B"/>
    <w:rsid w:val="00702D38"/>
    <w:rsid w:val="00706EFD"/>
    <w:rsid w:val="00710697"/>
    <w:rsid w:val="007108AC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1912"/>
    <w:rsid w:val="007436BD"/>
    <w:rsid w:val="007476D8"/>
    <w:rsid w:val="007502D8"/>
    <w:rsid w:val="0076064B"/>
    <w:rsid w:val="00763031"/>
    <w:rsid w:val="00763EE8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66B0"/>
    <w:rsid w:val="007A33E1"/>
    <w:rsid w:val="007A3649"/>
    <w:rsid w:val="007A3ECF"/>
    <w:rsid w:val="007A7583"/>
    <w:rsid w:val="007C523A"/>
    <w:rsid w:val="007C688C"/>
    <w:rsid w:val="007D0968"/>
    <w:rsid w:val="007D1358"/>
    <w:rsid w:val="007D3D48"/>
    <w:rsid w:val="007D46C0"/>
    <w:rsid w:val="007E13EF"/>
    <w:rsid w:val="007E1CDA"/>
    <w:rsid w:val="007E4249"/>
    <w:rsid w:val="007E524B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4A23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5E13"/>
    <w:rsid w:val="008579E3"/>
    <w:rsid w:val="00857A02"/>
    <w:rsid w:val="0086058E"/>
    <w:rsid w:val="00862D94"/>
    <w:rsid w:val="00864C21"/>
    <w:rsid w:val="0086564B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4D03"/>
    <w:rsid w:val="008A583F"/>
    <w:rsid w:val="008A5D08"/>
    <w:rsid w:val="008A6350"/>
    <w:rsid w:val="008A791D"/>
    <w:rsid w:val="008B59BB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0036"/>
    <w:rsid w:val="00912102"/>
    <w:rsid w:val="00913B9D"/>
    <w:rsid w:val="00916788"/>
    <w:rsid w:val="00920A9F"/>
    <w:rsid w:val="00922216"/>
    <w:rsid w:val="00922429"/>
    <w:rsid w:val="00922BF1"/>
    <w:rsid w:val="00924E67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4127"/>
    <w:rsid w:val="00964F6E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8DC"/>
    <w:rsid w:val="00986C18"/>
    <w:rsid w:val="00986C1A"/>
    <w:rsid w:val="00993467"/>
    <w:rsid w:val="00994251"/>
    <w:rsid w:val="009944FC"/>
    <w:rsid w:val="00994A8B"/>
    <w:rsid w:val="00995469"/>
    <w:rsid w:val="00995809"/>
    <w:rsid w:val="009A21B5"/>
    <w:rsid w:val="009A2931"/>
    <w:rsid w:val="009A3D21"/>
    <w:rsid w:val="009A5879"/>
    <w:rsid w:val="009A734D"/>
    <w:rsid w:val="009A752B"/>
    <w:rsid w:val="009B32DA"/>
    <w:rsid w:val="009B57B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1458"/>
    <w:rsid w:val="009E38B2"/>
    <w:rsid w:val="009E6757"/>
    <w:rsid w:val="00A0066D"/>
    <w:rsid w:val="00A00AA1"/>
    <w:rsid w:val="00A01931"/>
    <w:rsid w:val="00A02F08"/>
    <w:rsid w:val="00A02FC0"/>
    <w:rsid w:val="00A053FF"/>
    <w:rsid w:val="00A05AAF"/>
    <w:rsid w:val="00A077D3"/>
    <w:rsid w:val="00A07FAE"/>
    <w:rsid w:val="00A12337"/>
    <w:rsid w:val="00A12466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4FE4"/>
    <w:rsid w:val="00A37898"/>
    <w:rsid w:val="00A4131A"/>
    <w:rsid w:val="00A43C79"/>
    <w:rsid w:val="00A44FA1"/>
    <w:rsid w:val="00A525D4"/>
    <w:rsid w:val="00A54020"/>
    <w:rsid w:val="00A54C2E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03BD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092C"/>
    <w:rsid w:val="00AF2A4E"/>
    <w:rsid w:val="00AF33F8"/>
    <w:rsid w:val="00AF74CC"/>
    <w:rsid w:val="00B00716"/>
    <w:rsid w:val="00B05F43"/>
    <w:rsid w:val="00B06DFC"/>
    <w:rsid w:val="00B10702"/>
    <w:rsid w:val="00B155B3"/>
    <w:rsid w:val="00B15B4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77D0F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2173"/>
    <w:rsid w:val="00BC4DE8"/>
    <w:rsid w:val="00BC74CC"/>
    <w:rsid w:val="00BC7528"/>
    <w:rsid w:val="00BD158E"/>
    <w:rsid w:val="00BD5021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0ED"/>
    <w:rsid w:val="00BF79D6"/>
    <w:rsid w:val="00BF7A0E"/>
    <w:rsid w:val="00C01CF0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30C2"/>
    <w:rsid w:val="00C65561"/>
    <w:rsid w:val="00C65C1D"/>
    <w:rsid w:val="00C67138"/>
    <w:rsid w:val="00C7082F"/>
    <w:rsid w:val="00C765C2"/>
    <w:rsid w:val="00C805E8"/>
    <w:rsid w:val="00C82629"/>
    <w:rsid w:val="00C84795"/>
    <w:rsid w:val="00C84D60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0116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32F1"/>
    <w:rsid w:val="00D24B75"/>
    <w:rsid w:val="00D269F9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24FC"/>
    <w:rsid w:val="00D6348B"/>
    <w:rsid w:val="00D73EF3"/>
    <w:rsid w:val="00D74B5E"/>
    <w:rsid w:val="00D74CD1"/>
    <w:rsid w:val="00D75D40"/>
    <w:rsid w:val="00D779BC"/>
    <w:rsid w:val="00D80DFB"/>
    <w:rsid w:val="00D84F8D"/>
    <w:rsid w:val="00D857E8"/>
    <w:rsid w:val="00D91369"/>
    <w:rsid w:val="00D97311"/>
    <w:rsid w:val="00D97EB8"/>
    <w:rsid w:val="00DA391F"/>
    <w:rsid w:val="00DA6727"/>
    <w:rsid w:val="00DA7A20"/>
    <w:rsid w:val="00DB0D47"/>
    <w:rsid w:val="00DB147A"/>
    <w:rsid w:val="00DB2B4B"/>
    <w:rsid w:val="00DB2E41"/>
    <w:rsid w:val="00DB5188"/>
    <w:rsid w:val="00DB5A4E"/>
    <w:rsid w:val="00DC17E6"/>
    <w:rsid w:val="00DD0083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5758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3C8F"/>
    <w:rsid w:val="00EC5BC1"/>
    <w:rsid w:val="00EC70D4"/>
    <w:rsid w:val="00ED0BFA"/>
    <w:rsid w:val="00ED18C3"/>
    <w:rsid w:val="00ED1945"/>
    <w:rsid w:val="00ED4DA7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614C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321A31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321A31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321A31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321A31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321A31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321A31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321A31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321A31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370354A6C08459A822331A926FDDDE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D3A31A-FF09-4C09-9DDA-0F22ACA995BB}"/>
      </w:docPartPr>
      <w:docPartBody>
        <w:p w:rsidR="00BA7CC2" w:rsidRDefault="001279E1" w:rsidP="001279E1">
          <w:pPr>
            <w:pStyle w:val="C370354A6C08459A822331A926FDDDE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571DD24B1A94CFC91083DA6F2F1E96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8F0A3A1-4AA6-4ACF-9C78-E26AD36D8EEF}"/>
      </w:docPartPr>
      <w:docPartBody>
        <w:p w:rsidR="00BA7CC2" w:rsidRDefault="001279E1" w:rsidP="001279E1">
          <w:pPr>
            <w:pStyle w:val="C571DD24B1A94CFC91083DA6F2F1E96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74948"/>
    <w:rsid w:val="001279E1"/>
    <w:rsid w:val="0021372A"/>
    <w:rsid w:val="00321A31"/>
    <w:rsid w:val="00360537"/>
    <w:rsid w:val="005C29E7"/>
    <w:rsid w:val="006509A0"/>
    <w:rsid w:val="00793CD7"/>
    <w:rsid w:val="00857BC2"/>
    <w:rsid w:val="00BA7CC2"/>
    <w:rsid w:val="00BD4841"/>
    <w:rsid w:val="00D64E73"/>
    <w:rsid w:val="00EF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279E1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5DC6467DB713486CB149AB18AA5495DA">
    <w:name w:val="5DC6467DB713486CB149AB18AA5495DA"/>
    <w:rsid w:val="007E524B"/>
  </w:style>
  <w:style w:type="paragraph" w:customStyle="1" w:styleId="D8E887FD41A547F7B54882DBD684FA06">
    <w:name w:val="D8E887FD41A547F7B54882DBD684FA06"/>
    <w:rsid w:val="00AC03B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D79803063A4F4DB7310B616D97D1B0">
    <w:name w:val="EDD79803063A4F4DB7310B616D97D1B0"/>
    <w:rsid w:val="00AC03B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1DECD9584E433380743AF4CAFB4917">
    <w:name w:val="191DECD9584E433380743AF4CAFB4917"/>
    <w:rsid w:val="00AC03B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63126B4BA2429BAABC35360C95AD74">
    <w:name w:val="0363126B4BA2429BAABC35360C95AD74"/>
    <w:rsid w:val="00AC03B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1083DB0BD2746E98856D9DD6206649B">
    <w:name w:val="61083DB0BD2746E98856D9DD6206649B"/>
    <w:rsid w:val="002E7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164E154FD7C4F12BABA2BD8F05C0A80">
    <w:name w:val="6164E154FD7C4F12BABA2BD8F05C0A80"/>
    <w:rsid w:val="002E7B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70354A6C08459A822331A926FDDDE0">
    <w:name w:val="C370354A6C08459A822331A926FDDDE0"/>
    <w:rsid w:val="001279E1"/>
  </w:style>
  <w:style w:type="paragraph" w:customStyle="1" w:styleId="C571DD24B1A94CFC91083DA6F2F1E96E">
    <w:name w:val="C571DD24B1A94CFC91083DA6F2F1E96E"/>
    <w:rsid w:val="001279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6525F-7825-4F99-AE92-B360E0235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736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10</cp:revision>
  <cp:lastPrinted>2015-06-19T08:32:00Z</cp:lastPrinted>
  <dcterms:created xsi:type="dcterms:W3CDTF">2022-09-21T10:19:00Z</dcterms:created>
  <dcterms:modified xsi:type="dcterms:W3CDTF">2026-06-10T10:40:00Z</dcterms:modified>
</cp:coreProperties>
</file>